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59228A" w:rsidRPr="006470CF" w:rsidTr="000F2572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59228A" w:rsidRPr="006470CF" w:rsidRDefault="0059228A" w:rsidP="000F2572">
            <w:pPr>
              <w:pStyle w:val="ECVPersonalInfoHeading"/>
            </w:pPr>
            <w:r w:rsidRPr="006470CF">
              <w:rPr>
                <w:caps w:val="0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59228A" w:rsidRPr="006470CF" w:rsidRDefault="0059228A" w:rsidP="000F2572">
            <w:pPr>
              <w:pStyle w:val="ECVNameField"/>
              <w:rPr>
                <w:b/>
                <w:color w:val="auto"/>
              </w:rPr>
            </w:pPr>
            <w:r w:rsidRPr="006470CF">
              <w:rPr>
                <w:b/>
                <w:color w:val="auto"/>
              </w:rPr>
              <w:t xml:space="preserve">GRUMEZA LAVINIA </w:t>
            </w:r>
          </w:p>
        </w:tc>
      </w:tr>
      <w:tr w:rsidR="0059228A" w:rsidRPr="006470CF" w:rsidTr="000F2572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59228A" w:rsidRPr="006470CF" w:rsidRDefault="0059228A" w:rsidP="000F2572">
            <w:pPr>
              <w:pStyle w:val="ECVComments"/>
            </w:pPr>
          </w:p>
        </w:tc>
      </w:tr>
      <w:tr w:rsidR="0059228A" w:rsidRPr="006470CF" w:rsidTr="000F2572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59228A" w:rsidRPr="006470CF" w:rsidRDefault="0059228A" w:rsidP="000F2572">
            <w:pPr>
              <w:pStyle w:val="ECVLeftHeading"/>
            </w:pPr>
            <w:r w:rsidRPr="006470CF">
              <w:rPr>
                <w:noProof/>
                <w:lang w:eastAsia="ro-RO" w:bidi="ar-SA"/>
              </w:rPr>
              <w:drawing>
                <wp:inline distT="0" distB="0" distL="0" distR="0">
                  <wp:extent cx="1073785" cy="1435100"/>
                  <wp:effectExtent l="0" t="0" r="0" b="0"/>
                  <wp:docPr id="4" name="Picture 4" descr="IMG_9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9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0CF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59228A" w:rsidRPr="00E2289D" w:rsidRDefault="0059228A" w:rsidP="000F2572">
            <w:pPr>
              <w:rPr>
                <w:color w:val="auto"/>
                <w:sz w:val="20"/>
                <w:szCs w:val="20"/>
              </w:rPr>
            </w:pPr>
            <w:r w:rsidRPr="00E2289D">
              <w:rPr>
                <w:noProof/>
                <w:color w:val="auto"/>
                <w:sz w:val="20"/>
                <w:szCs w:val="20"/>
                <w:lang w:eastAsia="ro-RO" w:bidi="ar-SA"/>
              </w:rPr>
              <w:drawing>
                <wp:anchor distT="0" distB="0" distL="0" distR="71755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289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Institutul de Arheologie, </w:t>
            </w:r>
            <w:r w:rsidRPr="00542A16">
              <w:rPr>
                <w:color w:val="auto"/>
                <w:sz w:val="20"/>
                <w:szCs w:val="20"/>
              </w:rPr>
              <w:t>Strada Codrescu Nr. 6, Iași 700479</w:t>
            </w:r>
            <w:r w:rsidRPr="00E2289D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59228A" w:rsidRPr="006470CF" w:rsidTr="000F2572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9228A" w:rsidRPr="006470CF" w:rsidRDefault="0059228A" w:rsidP="000F2572"/>
        </w:tc>
        <w:tc>
          <w:tcPr>
            <w:tcW w:w="7541" w:type="dxa"/>
            <w:shd w:val="clear" w:color="auto" w:fill="auto"/>
          </w:tcPr>
          <w:p w:rsidR="0059228A" w:rsidRPr="00E2289D" w:rsidRDefault="0059228A" w:rsidP="000F2572">
            <w:pPr>
              <w:tabs>
                <w:tab w:val="right" w:pos="8218"/>
              </w:tabs>
              <w:rPr>
                <w:color w:val="auto"/>
                <w:sz w:val="20"/>
                <w:szCs w:val="20"/>
              </w:rPr>
            </w:pPr>
            <w:r w:rsidRPr="00E2289D">
              <w:rPr>
                <w:noProof/>
                <w:color w:val="auto"/>
                <w:sz w:val="20"/>
                <w:szCs w:val="20"/>
                <w:lang w:eastAsia="ro-RO" w:bidi="ar-SA"/>
              </w:rPr>
              <w:drawing>
                <wp:anchor distT="0" distB="0" distL="0" distR="71755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289D">
              <w:rPr>
                <w:rStyle w:val="ECVContactDetails"/>
                <w:color w:val="auto"/>
                <w:sz w:val="20"/>
                <w:szCs w:val="20"/>
              </w:rPr>
              <w:t xml:space="preserve"> </w:t>
            </w:r>
            <w:r w:rsidRPr="00E2289D">
              <w:rPr>
                <w:color w:val="auto"/>
                <w:sz w:val="20"/>
                <w:szCs w:val="20"/>
              </w:rPr>
              <w:t xml:space="preserve"> </w:t>
            </w:r>
            <w:r w:rsidRPr="00542A16">
              <w:rPr>
                <w:color w:val="auto"/>
                <w:sz w:val="20"/>
                <w:szCs w:val="20"/>
              </w:rPr>
              <w:t>0332.106.173</w:t>
            </w:r>
          </w:p>
        </w:tc>
      </w:tr>
      <w:tr w:rsidR="0059228A" w:rsidRPr="006470CF" w:rsidTr="000F2572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9228A" w:rsidRPr="006470CF" w:rsidRDefault="0059228A" w:rsidP="000F2572"/>
        </w:tc>
        <w:tc>
          <w:tcPr>
            <w:tcW w:w="7541" w:type="dxa"/>
            <w:shd w:val="clear" w:color="auto" w:fill="auto"/>
            <w:vAlign w:val="center"/>
          </w:tcPr>
          <w:p w:rsidR="0059228A" w:rsidRPr="00E2289D" w:rsidRDefault="0059228A" w:rsidP="000F2572">
            <w:pPr>
              <w:rPr>
                <w:color w:val="auto"/>
                <w:sz w:val="20"/>
                <w:szCs w:val="20"/>
              </w:rPr>
            </w:pPr>
            <w:r w:rsidRPr="00E2289D">
              <w:rPr>
                <w:noProof/>
                <w:color w:val="auto"/>
                <w:sz w:val="20"/>
                <w:szCs w:val="20"/>
                <w:lang w:eastAsia="ro-RO" w:bidi="ar-SA"/>
              </w:rPr>
              <w:drawing>
                <wp:anchor distT="0" distB="0" distL="0" distR="71755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289D">
              <w:rPr>
                <w:color w:val="auto"/>
                <w:sz w:val="20"/>
                <w:szCs w:val="20"/>
              </w:rPr>
              <w:t xml:space="preserve"> </w:t>
            </w:r>
            <w:r w:rsidRPr="00E2289D">
              <w:rPr>
                <w:rStyle w:val="ECVInternetLink"/>
                <w:color w:val="auto"/>
                <w:sz w:val="20"/>
                <w:szCs w:val="20"/>
              </w:rPr>
              <w:t xml:space="preserve">lavinia_grumeza@yahoo.com </w:t>
            </w:r>
          </w:p>
        </w:tc>
      </w:tr>
      <w:tr w:rsidR="0059228A" w:rsidRPr="006470CF" w:rsidTr="000F2572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9228A" w:rsidRPr="006470CF" w:rsidRDefault="0059228A" w:rsidP="000F2572"/>
        </w:tc>
        <w:tc>
          <w:tcPr>
            <w:tcW w:w="7541" w:type="dxa"/>
            <w:shd w:val="clear" w:color="auto" w:fill="auto"/>
          </w:tcPr>
          <w:p w:rsidR="0059228A" w:rsidRPr="00E2289D" w:rsidRDefault="0059228A" w:rsidP="000F2572">
            <w:pPr>
              <w:rPr>
                <w:color w:val="auto"/>
                <w:sz w:val="20"/>
                <w:szCs w:val="20"/>
              </w:rPr>
            </w:pPr>
            <w:r w:rsidRPr="00E2289D">
              <w:rPr>
                <w:rStyle w:val="ECVInternetLink"/>
                <w:color w:val="auto"/>
                <w:sz w:val="20"/>
                <w:szCs w:val="20"/>
              </w:rPr>
              <w:t xml:space="preserve">https://institutarheologie-istoriaarteicj.academia.edu/LaviniaGrumeza </w:t>
            </w:r>
            <w:r w:rsidRPr="00E2289D">
              <w:rPr>
                <w:noProof/>
                <w:color w:val="auto"/>
                <w:sz w:val="20"/>
                <w:szCs w:val="20"/>
                <w:lang w:eastAsia="ro-RO" w:bidi="ar-SA"/>
              </w:rPr>
              <w:drawing>
                <wp:anchor distT="0" distB="0" distL="0" distR="71755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289D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59228A" w:rsidRPr="006470CF" w:rsidTr="000F2572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9228A" w:rsidRPr="006470CF" w:rsidRDefault="0059228A" w:rsidP="000F2572"/>
        </w:tc>
        <w:tc>
          <w:tcPr>
            <w:tcW w:w="7541" w:type="dxa"/>
            <w:shd w:val="clear" w:color="auto" w:fill="auto"/>
          </w:tcPr>
          <w:p w:rsidR="0059228A" w:rsidRPr="00E2289D" w:rsidRDefault="0059228A" w:rsidP="000F2572">
            <w:pPr>
              <w:rPr>
                <w:sz w:val="20"/>
                <w:szCs w:val="20"/>
              </w:rPr>
            </w:pPr>
            <w:r w:rsidRPr="00E2289D">
              <w:rPr>
                <w:rStyle w:val="ECVHeadingContactDetails"/>
                <w:sz w:val="20"/>
                <w:szCs w:val="20"/>
              </w:rPr>
              <w:t>Skype</w:t>
            </w:r>
            <w:r w:rsidRPr="00E2289D">
              <w:rPr>
                <w:noProof/>
                <w:sz w:val="20"/>
                <w:szCs w:val="20"/>
                <w:lang w:eastAsia="ro-RO" w:bidi="ar-SA"/>
              </w:rPr>
              <w:drawing>
                <wp:anchor distT="0" distB="0" distL="0" distR="71755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289D">
              <w:rPr>
                <w:rStyle w:val="ECVHeadingContactDetails"/>
                <w:sz w:val="20"/>
                <w:szCs w:val="20"/>
              </w:rPr>
              <w:t xml:space="preserve">: </w:t>
            </w:r>
            <w:proofErr w:type="spellStart"/>
            <w:r w:rsidRPr="00E2289D">
              <w:rPr>
                <w:rStyle w:val="ECVContactDetails"/>
                <w:rFonts w:eastAsia="ArialMT" w:cs="ArialMT"/>
                <w:color w:val="auto"/>
                <w:sz w:val="20"/>
                <w:szCs w:val="20"/>
              </w:rPr>
              <w:t>lavinia.grumeza</w:t>
            </w:r>
            <w:proofErr w:type="spellEnd"/>
          </w:p>
        </w:tc>
      </w:tr>
      <w:tr w:rsidR="0059228A" w:rsidRPr="006470CF" w:rsidTr="000F2572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59228A" w:rsidRPr="006470CF" w:rsidRDefault="0059228A" w:rsidP="000F2572"/>
        </w:tc>
        <w:tc>
          <w:tcPr>
            <w:tcW w:w="7541" w:type="dxa"/>
            <w:shd w:val="clear" w:color="auto" w:fill="auto"/>
            <w:vAlign w:val="center"/>
          </w:tcPr>
          <w:p w:rsidR="0059228A" w:rsidRPr="00E2289D" w:rsidRDefault="0059228A" w:rsidP="000F2572">
            <w:pPr>
              <w:pStyle w:val="ECVGenderRow"/>
              <w:rPr>
                <w:sz w:val="20"/>
                <w:szCs w:val="20"/>
              </w:rPr>
            </w:pPr>
            <w:r w:rsidRPr="00E2289D">
              <w:rPr>
                <w:rStyle w:val="ECVHeadingContactDetails"/>
                <w:sz w:val="20"/>
                <w:szCs w:val="20"/>
              </w:rPr>
              <w:t xml:space="preserve">Sexul </w:t>
            </w:r>
            <w:r w:rsidRPr="00E2289D">
              <w:rPr>
                <w:rStyle w:val="ECVContactDetails"/>
                <w:color w:val="auto"/>
                <w:sz w:val="20"/>
                <w:szCs w:val="20"/>
              </w:rPr>
              <w:t>F</w:t>
            </w:r>
            <w:r w:rsidRPr="00E2289D">
              <w:rPr>
                <w:rStyle w:val="ECVContactDetails"/>
                <w:sz w:val="20"/>
                <w:szCs w:val="20"/>
              </w:rPr>
              <w:t xml:space="preserve"> </w:t>
            </w:r>
            <w:r w:rsidRPr="00E2289D">
              <w:rPr>
                <w:rStyle w:val="ECVHeadingContactDetails"/>
                <w:sz w:val="20"/>
                <w:szCs w:val="20"/>
              </w:rPr>
              <w:t xml:space="preserve">| Data </w:t>
            </w:r>
            <w:proofErr w:type="spellStart"/>
            <w:r w:rsidRPr="00E2289D">
              <w:rPr>
                <w:rStyle w:val="ECVHeadingContactDetails"/>
                <w:sz w:val="20"/>
                <w:szCs w:val="20"/>
              </w:rPr>
              <w:t>naşterii</w:t>
            </w:r>
            <w:proofErr w:type="spellEnd"/>
            <w:r w:rsidRPr="00E2289D">
              <w:rPr>
                <w:rStyle w:val="ECVHeadingContactDetails"/>
                <w:sz w:val="20"/>
                <w:szCs w:val="20"/>
              </w:rPr>
              <w:t xml:space="preserve"> </w:t>
            </w:r>
            <w:r w:rsidRPr="00E2289D">
              <w:rPr>
                <w:rStyle w:val="ECVContactDetails"/>
                <w:color w:val="auto"/>
                <w:sz w:val="20"/>
                <w:szCs w:val="20"/>
              </w:rPr>
              <w:t>14/06/1985</w:t>
            </w:r>
            <w:r w:rsidRPr="00E2289D">
              <w:rPr>
                <w:sz w:val="20"/>
                <w:szCs w:val="20"/>
              </w:rPr>
              <w:t xml:space="preserve"> </w:t>
            </w:r>
            <w:r w:rsidRPr="00E2289D">
              <w:rPr>
                <w:rStyle w:val="ECVHeadingContactDetails"/>
                <w:sz w:val="20"/>
                <w:szCs w:val="20"/>
              </w:rPr>
              <w:t xml:space="preserve">| </w:t>
            </w:r>
            <w:proofErr w:type="spellStart"/>
            <w:r w:rsidRPr="00E2289D">
              <w:rPr>
                <w:rStyle w:val="ECVHeadingContactDetails"/>
                <w:sz w:val="20"/>
                <w:szCs w:val="20"/>
              </w:rPr>
              <w:t>Naţionalitatea</w:t>
            </w:r>
            <w:proofErr w:type="spellEnd"/>
            <w:r w:rsidRPr="00E2289D">
              <w:rPr>
                <w:rStyle w:val="ECVHeadingContactDetails"/>
                <w:sz w:val="20"/>
                <w:szCs w:val="20"/>
              </w:rPr>
              <w:t xml:space="preserve"> </w:t>
            </w:r>
            <w:r w:rsidRPr="00E2289D">
              <w:rPr>
                <w:rStyle w:val="ECVContactDetails"/>
                <w:color w:val="auto"/>
                <w:sz w:val="20"/>
                <w:szCs w:val="20"/>
              </w:rPr>
              <w:t xml:space="preserve">Română </w:t>
            </w:r>
          </w:p>
        </w:tc>
      </w:tr>
    </w:tbl>
    <w:p w:rsidR="0059228A" w:rsidRPr="006470CF" w:rsidRDefault="0059228A" w:rsidP="0059228A">
      <w:pPr>
        <w:pStyle w:val="ECVText"/>
      </w:pPr>
    </w:p>
    <w:p w:rsidR="0059228A" w:rsidRPr="006470CF" w:rsidRDefault="0059228A" w:rsidP="0059228A">
      <w:pPr>
        <w:pStyle w:val="ECVText"/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393"/>
      </w:tblGrid>
      <w:tr w:rsidR="0059228A" w:rsidRPr="006470CF" w:rsidTr="000F2572">
        <w:trPr>
          <w:trHeight w:val="170"/>
        </w:trPr>
        <w:tc>
          <w:tcPr>
            <w:tcW w:w="3119" w:type="dxa"/>
            <w:shd w:val="clear" w:color="auto" w:fill="auto"/>
          </w:tcPr>
          <w:p w:rsidR="0059228A" w:rsidRPr="006470CF" w:rsidRDefault="0059228A" w:rsidP="000F2572">
            <w:pPr>
              <w:pStyle w:val="ECVLeftHeading"/>
              <w:jc w:val="left"/>
              <w:rPr>
                <w:b/>
                <w:sz w:val="20"/>
                <w:szCs w:val="20"/>
              </w:rPr>
            </w:pPr>
            <w:r w:rsidRPr="006470CF">
              <w:rPr>
                <w:b/>
                <w:caps w:val="0"/>
                <w:sz w:val="20"/>
                <w:szCs w:val="20"/>
              </w:rPr>
              <w:t>EXPERIENŢA PROFESIONALĂ</w:t>
            </w:r>
          </w:p>
        </w:tc>
        <w:tc>
          <w:tcPr>
            <w:tcW w:w="7393" w:type="dxa"/>
            <w:shd w:val="clear" w:color="auto" w:fill="auto"/>
            <w:vAlign w:val="bottom"/>
          </w:tcPr>
          <w:p w:rsidR="0059228A" w:rsidRPr="006470CF" w:rsidRDefault="0059228A" w:rsidP="000F2572">
            <w:pPr>
              <w:pStyle w:val="ECVBlueBox"/>
            </w:pPr>
            <w:r w:rsidRPr="006470CF">
              <w:rPr>
                <w:noProof/>
                <w:lang w:eastAsia="ro-RO" w:bidi="ar-SA"/>
              </w:rPr>
              <w:drawing>
                <wp:inline distT="0" distB="0" distL="0" distR="0">
                  <wp:extent cx="4784725" cy="850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0CF">
              <w:t xml:space="preserve"> </w:t>
            </w:r>
          </w:p>
        </w:tc>
      </w:tr>
    </w:tbl>
    <w:p w:rsidR="0059228A" w:rsidRPr="006470CF" w:rsidRDefault="0059228A" w:rsidP="0059228A">
      <w:pPr>
        <w:pStyle w:val="ECVComments"/>
        <w:spacing w:line="276" w:lineRule="auto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59228A" w:rsidRPr="006470CF" w:rsidTr="000F2572">
        <w:trPr>
          <w:cantSplit/>
          <w:trHeight w:val="710"/>
        </w:trPr>
        <w:tc>
          <w:tcPr>
            <w:tcW w:w="2834" w:type="dxa"/>
            <w:vMerge w:val="restart"/>
            <w:shd w:val="clear" w:color="auto" w:fill="auto"/>
          </w:tcPr>
          <w:p w:rsidR="0059228A" w:rsidRPr="006470CF" w:rsidRDefault="0059228A" w:rsidP="000F2572">
            <w:pPr>
              <w:pStyle w:val="ECVDate"/>
              <w:spacing w:line="276" w:lineRule="auto"/>
            </w:pPr>
            <w:r>
              <w:t>2018-prezent</w:t>
            </w:r>
          </w:p>
          <w:p w:rsidR="0059228A" w:rsidRPr="006470CF" w:rsidRDefault="0059228A" w:rsidP="000F2572">
            <w:pPr>
              <w:pStyle w:val="ECVDate"/>
              <w:spacing w:line="276" w:lineRule="auto"/>
              <w:jc w:val="left"/>
            </w:pPr>
          </w:p>
          <w:p w:rsidR="0059228A" w:rsidRDefault="0059228A" w:rsidP="000F2572">
            <w:pPr>
              <w:pStyle w:val="ECVDate"/>
              <w:spacing w:line="276" w:lineRule="auto"/>
            </w:pPr>
          </w:p>
          <w:p w:rsidR="0059228A" w:rsidRPr="006470CF" w:rsidRDefault="0059228A" w:rsidP="000F2572">
            <w:pPr>
              <w:pStyle w:val="ECVDate"/>
              <w:spacing w:line="276" w:lineRule="auto"/>
            </w:pPr>
            <w:r w:rsidRPr="006470CF">
              <w:t>2013-2016</w:t>
            </w:r>
          </w:p>
          <w:p w:rsidR="0059228A" w:rsidRPr="006470CF" w:rsidRDefault="0059228A" w:rsidP="000F2572">
            <w:pPr>
              <w:pStyle w:val="ECVDate"/>
              <w:spacing w:line="276" w:lineRule="auto"/>
              <w:jc w:val="left"/>
            </w:pPr>
          </w:p>
          <w:p w:rsidR="0059228A" w:rsidRDefault="0059228A" w:rsidP="000F2572">
            <w:pPr>
              <w:pStyle w:val="ECVDate"/>
              <w:spacing w:line="276" w:lineRule="auto"/>
            </w:pPr>
          </w:p>
          <w:p w:rsidR="0059228A" w:rsidRDefault="0059228A" w:rsidP="000F2572">
            <w:pPr>
              <w:pStyle w:val="ECVDate"/>
              <w:spacing w:line="276" w:lineRule="auto"/>
              <w:jc w:val="left"/>
            </w:pPr>
            <w:r>
              <w:t xml:space="preserve">                                       </w:t>
            </w:r>
          </w:p>
          <w:p w:rsidR="0059228A" w:rsidRPr="006470CF" w:rsidRDefault="0059228A" w:rsidP="000F2572">
            <w:pPr>
              <w:pStyle w:val="ECVDate"/>
              <w:spacing w:line="276" w:lineRule="auto"/>
              <w:jc w:val="left"/>
            </w:pPr>
            <w:r>
              <w:t xml:space="preserve">                                       </w:t>
            </w:r>
            <w:r w:rsidRPr="006470CF">
              <w:t>2013-2017</w:t>
            </w:r>
          </w:p>
        </w:tc>
        <w:tc>
          <w:tcPr>
            <w:tcW w:w="7541" w:type="dxa"/>
            <w:shd w:val="clear" w:color="auto" w:fill="auto"/>
          </w:tcPr>
          <w:p w:rsidR="0059228A" w:rsidRPr="00E135E7" w:rsidRDefault="0059228A" w:rsidP="000F2572">
            <w:pPr>
              <w:pStyle w:val="ECVBusinessSectorRow"/>
              <w:spacing w:line="276" w:lineRule="auto"/>
              <w:rPr>
                <w:color w:val="2F5496"/>
                <w:sz w:val="22"/>
                <w:szCs w:val="22"/>
              </w:rPr>
            </w:pPr>
            <w:r>
              <w:rPr>
                <w:color w:val="2F5496"/>
                <w:sz w:val="22"/>
                <w:szCs w:val="22"/>
              </w:rPr>
              <w:t>Cercetător</w:t>
            </w:r>
          </w:p>
          <w:p w:rsidR="0059228A" w:rsidRPr="00E2289D" w:rsidRDefault="0059228A" w:rsidP="000F2572">
            <w:pPr>
              <w:pStyle w:val="ECVSectionBullet"/>
              <w:spacing w:line="240" w:lineRule="auto"/>
              <w:rPr>
                <w:color w:val="auto"/>
                <w:sz w:val="20"/>
                <w:szCs w:val="20"/>
              </w:rPr>
            </w:pPr>
            <w:r w:rsidRPr="00E2289D">
              <w:rPr>
                <w:color w:val="auto"/>
                <w:sz w:val="20"/>
                <w:szCs w:val="20"/>
              </w:rPr>
              <w:t xml:space="preserve">Institutul de Arheologie Iași (Academia Română) </w:t>
            </w:r>
          </w:p>
          <w:p w:rsidR="0059228A" w:rsidRPr="005550F2" w:rsidRDefault="0059228A" w:rsidP="000F2572">
            <w:pPr>
              <w:pStyle w:val="ECVBusinessSectorRow"/>
              <w:rPr>
                <w:color w:val="FF0000"/>
                <w:sz w:val="18"/>
                <w:szCs w:val="18"/>
              </w:rPr>
            </w:pPr>
            <w:r w:rsidRPr="00E2289D">
              <w:rPr>
                <w:color w:val="auto"/>
                <w:sz w:val="20"/>
                <w:szCs w:val="20"/>
              </w:rPr>
              <w:t>Activități principale: proiecte de cercetare</w:t>
            </w:r>
            <w:r>
              <w:rPr>
                <w:color w:val="auto"/>
                <w:sz w:val="20"/>
                <w:szCs w:val="20"/>
              </w:rPr>
              <w:t>, cercetare arheologică și publicarea rezultatelor</w:t>
            </w:r>
          </w:p>
        </w:tc>
      </w:tr>
      <w:tr w:rsidR="0059228A" w:rsidRPr="006470CF" w:rsidTr="000F2572">
        <w:trPr>
          <w:cantSplit/>
          <w:trHeight w:val="755"/>
        </w:trPr>
        <w:tc>
          <w:tcPr>
            <w:tcW w:w="2834" w:type="dxa"/>
            <w:vMerge/>
            <w:shd w:val="clear" w:color="auto" w:fill="auto"/>
          </w:tcPr>
          <w:p w:rsidR="0059228A" w:rsidRPr="006470CF" w:rsidRDefault="0059228A" w:rsidP="000F2572">
            <w:pPr>
              <w:spacing w:line="276" w:lineRule="auto"/>
            </w:pPr>
          </w:p>
        </w:tc>
        <w:tc>
          <w:tcPr>
            <w:tcW w:w="7541" w:type="dxa"/>
            <w:shd w:val="clear" w:color="auto" w:fill="auto"/>
          </w:tcPr>
          <w:p w:rsidR="0059228A" w:rsidRPr="005550F2" w:rsidRDefault="0059228A" w:rsidP="000F2572">
            <w:pPr>
              <w:pStyle w:val="ECVBusinessSectorRow"/>
              <w:spacing w:line="276" w:lineRule="auto"/>
              <w:rPr>
                <w:color w:val="2F5496"/>
                <w:sz w:val="22"/>
                <w:szCs w:val="22"/>
              </w:rPr>
            </w:pPr>
            <w:r>
              <w:rPr>
                <w:color w:val="2F5496"/>
                <w:sz w:val="22"/>
                <w:szCs w:val="22"/>
              </w:rPr>
              <w:t xml:space="preserve">Asistent cercetare </w:t>
            </w:r>
            <w:r w:rsidRPr="005550F2">
              <w:rPr>
                <w:color w:val="2F5496"/>
                <w:sz w:val="18"/>
                <w:szCs w:val="18"/>
              </w:rPr>
              <w:t>(jumătate de normă)</w:t>
            </w:r>
          </w:p>
          <w:p w:rsidR="0059228A" w:rsidRPr="00E2289D" w:rsidRDefault="0059228A" w:rsidP="000F2572">
            <w:pPr>
              <w:pStyle w:val="ECVSectionBullet"/>
              <w:spacing w:line="240" w:lineRule="auto"/>
              <w:rPr>
                <w:color w:val="auto"/>
                <w:sz w:val="20"/>
                <w:szCs w:val="20"/>
              </w:rPr>
            </w:pPr>
            <w:r w:rsidRPr="00E2289D">
              <w:rPr>
                <w:color w:val="auto"/>
                <w:sz w:val="20"/>
                <w:szCs w:val="20"/>
              </w:rPr>
              <w:t>Institutul de Arheologie și Istoria Artei Cluj Napoca (Academia Română)</w:t>
            </w:r>
          </w:p>
          <w:p w:rsidR="0059228A" w:rsidRPr="006470CF" w:rsidRDefault="0059228A" w:rsidP="000F2572">
            <w:pPr>
              <w:pStyle w:val="ECVSectionBullet"/>
              <w:spacing w:line="240" w:lineRule="auto"/>
            </w:pPr>
            <w:r w:rsidRPr="00E2289D">
              <w:rPr>
                <w:color w:val="auto"/>
                <w:sz w:val="20"/>
                <w:szCs w:val="20"/>
              </w:rPr>
              <w:t>Activități principale: proiecte de cercetare</w:t>
            </w:r>
          </w:p>
        </w:tc>
      </w:tr>
      <w:tr w:rsidR="0059228A" w:rsidRPr="006470CF" w:rsidTr="000F2572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9228A" w:rsidRPr="006470CF" w:rsidRDefault="0059228A" w:rsidP="000F2572">
            <w:pPr>
              <w:spacing w:line="276" w:lineRule="auto"/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59228A" w:rsidRPr="00E135E7" w:rsidRDefault="0059228A" w:rsidP="000F2572">
            <w:pPr>
              <w:pStyle w:val="ECVBusinessSectorRow"/>
              <w:spacing w:line="276" w:lineRule="auto"/>
              <w:rPr>
                <w:color w:val="2F5496"/>
                <w:sz w:val="22"/>
                <w:szCs w:val="22"/>
              </w:rPr>
            </w:pPr>
            <w:r w:rsidRPr="00E135E7">
              <w:rPr>
                <w:color w:val="2F5496"/>
                <w:sz w:val="22"/>
                <w:szCs w:val="22"/>
              </w:rPr>
              <w:t>Muzeograf I</w:t>
            </w:r>
          </w:p>
          <w:p w:rsidR="0059228A" w:rsidRPr="00E2289D" w:rsidRDefault="0059228A" w:rsidP="000F2572">
            <w:pPr>
              <w:pStyle w:val="ECVBusinessSectorRow"/>
              <w:rPr>
                <w:color w:val="auto"/>
                <w:sz w:val="20"/>
                <w:szCs w:val="20"/>
              </w:rPr>
            </w:pPr>
            <w:r w:rsidRPr="00E2289D">
              <w:rPr>
                <w:color w:val="auto"/>
                <w:sz w:val="20"/>
                <w:szCs w:val="20"/>
              </w:rPr>
              <w:t>Muzeul Județean de Etnografie și al Regimentului de Graniță Caransebeș</w:t>
            </w:r>
          </w:p>
          <w:p w:rsidR="0059228A" w:rsidRPr="007228FE" w:rsidRDefault="0059228A" w:rsidP="000F2572">
            <w:pPr>
              <w:pStyle w:val="ECVBusinessSectorRow"/>
              <w:rPr>
                <w:color w:val="auto"/>
                <w:sz w:val="18"/>
                <w:szCs w:val="18"/>
              </w:rPr>
            </w:pPr>
            <w:r w:rsidRPr="00E2289D">
              <w:rPr>
                <w:color w:val="auto"/>
                <w:sz w:val="20"/>
                <w:szCs w:val="20"/>
              </w:rPr>
              <w:t>Activități principale: cercetare arheologică sistematică și de salvare; organizare de expoziții și simpozioane</w:t>
            </w:r>
          </w:p>
        </w:tc>
      </w:tr>
    </w:tbl>
    <w:p w:rsidR="0059228A" w:rsidRPr="006470CF" w:rsidRDefault="0059228A" w:rsidP="0059228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59228A" w:rsidRPr="006470CF" w:rsidTr="000F2572">
        <w:trPr>
          <w:trHeight w:val="170"/>
        </w:trPr>
        <w:tc>
          <w:tcPr>
            <w:tcW w:w="2835" w:type="dxa"/>
            <w:shd w:val="clear" w:color="auto" w:fill="auto"/>
          </w:tcPr>
          <w:p w:rsidR="0059228A" w:rsidRPr="006470CF" w:rsidRDefault="0059228A" w:rsidP="000F2572">
            <w:pPr>
              <w:pStyle w:val="ECVLeftHeading"/>
              <w:rPr>
                <w:b/>
                <w:sz w:val="20"/>
                <w:szCs w:val="20"/>
              </w:rPr>
            </w:pPr>
            <w:r w:rsidRPr="006470CF">
              <w:rPr>
                <w:b/>
                <w:caps w:val="0"/>
                <w:sz w:val="20"/>
                <w:szCs w:val="20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59228A" w:rsidRPr="006470CF" w:rsidRDefault="0059228A" w:rsidP="000F2572">
            <w:pPr>
              <w:pStyle w:val="ECVBlueBox"/>
            </w:pPr>
            <w:r w:rsidRPr="006470CF">
              <w:rPr>
                <w:noProof/>
                <w:lang w:eastAsia="ro-RO" w:bidi="ar-SA"/>
              </w:rPr>
              <w:drawing>
                <wp:inline distT="0" distB="0" distL="0" distR="0">
                  <wp:extent cx="4784725" cy="850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0CF">
              <w:t xml:space="preserve"> </w:t>
            </w:r>
          </w:p>
        </w:tc>
      </w:tr>
    </w:tbl>
    <w:p w:rsidR="0059228A" w:rsidRPr="006470CF" w:rsidRDefault="0059228A" w:rsidP="0059228A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59228A" w:rsidRPr="006470CF" w:rsidTr="000F2572">
        <w:trPr>
          <w:gridAfter w:val="1"/>
          <w:wAfter w:w="1305" w:type="dxa"/>
          <w:cantSplit/>
          <w:trHeight w:val="263"/>
        </w:trPr>
        <w:tc>
          <w:tcPr>
            <w:tcW w:w="2834" w:type="dxa"/>
            <w:vMerge w:val="restart"/>
            <w:shd w:val="clear" w:color="auto" w:fill="auto"/>
          </w:tcPr>
          <w:p w:rsidR="0059228A" w:rsidRPr="006470CF" w:rsidRDefault="0059228A" w:rsidP="000F2572">
            <w:pPr>
              <w:pStyle w:val="ECVDate"/>
              <w:spacing w:line="276" w:lineRule="auto"/>
            </w:pPr>
            <w:r w:rsidRPr="006470CF">
              <w:t xml:space="preserve">2014-2015 </w:t>
            </w:r>
          </w:p>
        </w:tc>
        <w:tc>
          <w:tcPr>
            <w:tcW w:w="6237" w:type="dxa"/>
            <w:shd w:val="clear" w:color="auto" w:fill="auto"/>
          </w:tcPr>
          <w:p w:rsidR="0059228A" w:rsidRPr="006470CF" w:rsidRDefault="0059228A" w:rsidP="000F2572">
            <w:pPr>
              <w:pStyle w:val="ECVSubSectionHeading"/>
              <w:spacing w:line="276" w:lineRule="auto"/>
            </w:pPr>
            <w:r w:rsidRPr="006470CF">
              <w:t xml:space="preserve">Studii Post-Doctorale </w:t>
            </w:r>
          </w:p>
        </w:tc>
      </w:tr>
      <w:tr w:rsidR="0059228A" w:rsidRPr="006470CF" w:rsidTr="000F2572">
        <w:trPr>
          <w:cantSplit/>
          <w:trHeight w:val="407"/>
        </w:trPr>
        <w:tc>
          <w:tcPr>
            <w:tcW w:w="2834" w:type="dxa"/>
            <w:vMerge/>
            <w:shd w:val="clear" w:color="auto" w:fill="auto"/>
          </w:tcPr>
          <w:p w:rsidR="0059228A" w:rsidRPr="006470CF" w:rsidRDefault="0059228A" w:rsidP="000F2572">
            <w:pPr>
              <w:spacing w:line="276" w:lineRule="auto"/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59228A" w:rsidRPr="00E2289D" w:rsidRDefault="0059228A" w:rsidP="000F2572">
            <w:pPr>
              <w:pStyle w:val="ECVOrganisationDetails"/>
              <w:spacing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E2289D">
              <w:rPr>
                <w:rFonts w:cs="Arial"/>
                <w:color w:val="auto"/>
                <w:sz w:val="20"/>
                <w:szCs w:val="20"/>
              </w:rPr>
              <w:t xml:space="preserve">Universitatea de Vest Timișoara </w:t>
            </w:r>
          </w:p>
        </w:tc>
      </w:tr>
      <w:tr w:rsidR="0059228A" w:rsidRPr="006470CF" w:rsidTr="000F2572">
        <w:trPr>
          <w:gridAfter w:val="1"/>
          <w:wAfter w:w="1305" w:type="dxa"/>
          <w:cantSplit/>
        </w:trPr>
        <w:tc>
          <w:tcPr>
            <w:tcW w:w="2834" w:type="dxa"/>
            <w:vMerge w:val="restart"/>
            <w:shd w:val="clear" w:color="auto" w:fill="auto"/>
          </w:tcPr>
          <w:p w:rsidR="0059228A" w:rsidRPr="006470CF" w:rsidRDefault="0059228A" w:rsidP="000F2572">
            <w:pPr>
              <w:pStyle w:val="ECVDate"/>
              <w:spacing w:line="276" w:lineRule="auto"/>
            </w:pPr>
            <w:r w:rsidRPr="006470CF">
              <w:t xml:space="preserve">2010-2013 </w:t>
            </w:r>
          </w:p>
        </w:tc>
        <w:tc>
          <w:tcPr>
            <w:tcW w:w="6237" w:type="dxa"/>
            <w:shd w:val="clear" w:color="auto" w:fill="auto"/>
          </w:tcPr>
          <w:p w:rsidR="0059228A" w:rsidRPr="006470CF" w:rsidRDefault="0059228A" w:rsidP="000F2572">
            <w:pPr>
              <w:pStyle w:val="ECVSubSectionHeading"/>
              <w:spacing w:line="276" w:lineRule="auto"/>
            </w:pPr>
            <w:r>
              <w:t>Studii Doctorale</w:t>
            </w:r>
          </w:p>
        </w:tc>
      </w:tr>
      <w:tr w:rsidR="0059228A" w:rsidRPr="006470CF" w:rsidTr="000F2572">
        <w:trPr>
          <w:cantSplit/>
          <w:trHeight w:val="407"/>
        </w:trPr>
        <w:tc>
          <w:tcPr>
            <w:tcW w:w="2834" w:type="dxa"/>
            <w:vMerge/>
            <w:shd w:val="clear" w:color="auto" w:fill="auto"/>
          </w:tcPr>
          <w:p w:rsidR="0059228A" w:rsidRPr="006470CF" w:rsidRDefault="0059228A" w:rsidP="000F2572">
            <w:pPr>
              <w:spacing w:line="276" w:lineRule="auto"/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59228A" w:rsidRPr="00E2289D" w:rsidRDefault="0059228A" w:rsidP="000F2572">
            <w:pPr>
              <w:pStyle w:val="ECVOrganisationDetails"/>
              <w:spacing w:line="240" w:lineRule="auto"/>
              <w:rPr>
                <w:color w:val="auto"/>
                <w:sz w:val="20"/>
                <w:szCs w:val="20"/>
              </w:rPr>
            </w:pPr>
            <w:r w:rsidRPr="00E2289D">
              <w:rPr>
                <w:color w:val="auto"/>
                <w:sz w:val="20"/>
                <w:szCs w:val="20"/>
              </w:rPr>
              <w:t xml:space="preserve">Universitatea 1 Decembrie 1918 Alba Iulia </w:t>
            </w:r>
          </w:p>
        </w:tc>
      </w:tr>
      <w:tr w:rsidR="0059228A" w:rsidRPr="006470CF" w:rsidTr="000F2572">
        <w:trPr>
          <w:gridAfter w:val="1"/>
          <w:wAfter w:w="1305" w:type="dxa"/>
          <w:cantSplit/>
        </w:trPr>
        <w:tc>
          <w:tcPr>
            <w:tcW w:w="2834" w:type="dxa"/>
            <w:vMerge w:val="restart"/>
            <w:shd w:val="clear" w:color="auto" w:fill="auto"/>
          </w:tcPr>
          <w:p w:rsidR="0059228A" w:rsidRPr="006470CF" w:rsidRDefault="0059228A" w:rsidP="000F2572">
            <w:pPr>
              <w:pStyle w:val="ECVDate"/>
              <w:spacing w:line="276" w:lineRule="auto"/>
            </w:pPr>
            <w:r w:rsidRPr="006470CF">
              <w:t xml:space="preserve">2008-2010 </w:t>
            </w:r>
          </w:p>
        </w:tc>
        <w:tc>
          <w:tcPr>
            <w:tcW w:w="6237" w:type="dxa"/>
            <w:shd w:val="clear" w:color="auto" w:fill="auto"/>
          </w:tcPr>
          <w:p w:rsidR="0059228A" w:rsidRPr="006470CF" w:rsidRDefault="0059228A" w:rsidP="000F2572">
            <w:pPr>
              <w:pStyle w:val="ECVSubSectionHeading"/>
              <w:spacing w:line="276" w:lineRule="auto"/>
            </w:pPr>
            <w:r w:rsidRPr="006470CF">
              <w:t xml:space="preserve">Masteratul de Arheologie </w:t>
            </w:r>
            <w:proofErr w:type="spellStart"/>
            <w:r w:rsidRPr="006470CF">
              <w:t>şi</w:t>
            </w:r>
            <w:proofErr w:type="spellEnd"/>
            <w:r w:rsidRPr="006470CF">
              <w:t xml:space="preserve"> Istorie Clasică</w:t>
            </w:r>
          </w:p>
        </w:tc>
      </w:tr>
      <w:tr w:rsidR="0059228A" w:rsidRPr="006470CF" w:rsidTr="000F2572">
        <w:trPr>
          <w:cantSplit/>
          <w:trHeight w:val="326"/>
        </w:trPr>
        <w:tc>
          <w:tcPr>
            <w:tcW w:w="2834" w:type="dxa"/>
            <w:vMerge/>
            <w:shd w:val="clear" w:color="auto" w:fill="auto"/>
          </w:tcPr>
          <w:p w:rsidR="0059228A" w:rsidRPr="006470CF" w:rsidRDefault="0059228A" w:rsidP="000F257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59228A" w:rsidRPr="00E2289D" w:rsidRDefault="0059228A" w:rsidP="000F2572">
            <w:pPr>
              <w:pStyle w:val="ECVOrganisationDetails"/>
              <w:spacing w:line="240" w:lineRule="auto"/>
              <w:rPr>
                <w:color w:val="auto"/>
                <w:sz w:val="20"/>
                <w:szCs w:val="20"/>
              </w:rPr>
            </w:pPr>
            <w:r w:rsidRPr="00E2289D">
              <w:rPr>
                <w:color w:val="auto"/>
                <w:sz w:val="20"/>
                <w:szCs w:val="20"/>
              </w:rPr>
              <w:t xml:space="preserve">Universitatea </w:t>
            </w:r>
            <w:proofErr w:type="spellStart"/>
            <w:r w:rsidRPr="00E2289D">
              <w:rPr>
                <w:color w:val="auto"/>
                <w:sz w:val="20"/>
                <w:szCs w:val="20"/>
              </w:rPr>
              <w:t>Babeş</w:t>
            </w:r>
            <w:proofErr w:type="spellEnd"/>
            <w:r w:rsidRPr="00E2289D">
              <w:rPr>
                <w:color w:val="auto"/>
                <w:sz w:val="20"/>
                <w:szCs w:val="20"/>
              </w:rPr>
              <w:t>-Bolyai, Cluj-Napoca</w:t>
            </w:r>
          </w:p>
        </w:tc>
      </w:tr>
      <w:tr w:rsidR="0059228A" w:rsidRPr="006470CF" w:rsidTr="000F2572">
        <w:trPr>
          <w:gridAfter w:val="1"/>
          <w:wAfter w:w="1305" w:type="dxa"/>
          <w:cantSplit/>
        </w:trPr>
        <w:tc>
          <w:tcPr>
            <w:tcW w:w="2834" w:type="dxa"/>
            <w:vMerge w:val="restart"/>
            <w:shd w:val="clear" w:color="auto" w:fill="auto"/>
          </w:tcPr>
          <w:p w:rsidR="0059228A" w:rsidRPr="006470CF" w:rsidRDefault="0059228A" w:rsidP="000F2572">
            <w:pPr>
              <w:pStyle w:val="ECVDate"/>
              <w:spacing w:line="276" w:lineRule="auto"/>
            </w:pPr>
            <w:r w:rsidRPr="006470CF">
              <w:t xml:space="preserve">2004-2008 </w:t>
            </w:r>
          </w:p>
        </w:tc>
        <w:tc>
          <w:tcPr>
            <w:tcW w:w="6237" w:type="dxa"/>
            <w:shd w:val="clear" w:color="auto" w:fill="auto"/>
          </w:tcPr>
          <w:p w:rsidR="0059228A" w:rsidRPr="006470CF" w:rsidRDefault="0059228A" w:rsidP="000F2572">
            <w:pPr>
              <w:pStyle w:val="ECVSubSectionHeading"/>
              <w:spacing w:line="276" w:lineRule="auto"/>
            </w:pPr>
            <w:proofErr w:type="spellStart"/>
            <w:r w:rsidRPr="006470CF">
              <w:t>Licenţiat</w:t>
            </w:r>
            <w:proofErr w:type="spellEnd"/>
            <w:r w:rsidRPr="006470CF">
              <w:t xml:space="preserve"> în Istorie </w:t>
            </w:r>
            <w:proofErr w:type="spellStart"/>
            <w:r w:rsidRPr="006470CF">
              <w:t>şi</w:t>
            </w:r>
            <w:proofErr w:type="spellEnd"/>
            <w:r w:rsidRPr="006470CF">
              <w:t xml:space="preserve"> Arheologie</w:t>
            </w:r>
          </w:p>
        </w:tc>
      </w:tr>
      <w:tr w:rsidR="0059228A" w:rsidRPr="006470CF" w:rsidTr="000F2572">
        <w:trPr>
          <w:cantSplit/>
          <w:trHeight w:val="461"/>
        </w:trPr>
        <w:tc>
          <w:tcPr>
            <w:tcW w:w="2834" w:type="dxa"/>
            <w:vMerge/>
            <w:shd w:val="clear" w:color="auto" w:fill="auto"/>
          </w:tcPr>
          <w:p w:rsidR="0059228A" w:rsidRPr="006470CF" w:rsidRDefault="0059228A" w:rsidP="000F257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59228A" w:rsidRPr="00E2289D" w:rsidRDefault="0059228A" w:rsidP="000F2572">
            <w:pPr>
              <w:pStyle w:val="ECVOrganisationDetails"/>
              <w:spacing w:line="240" w:lineRule="auto"/>
              <w:rPr>
                <w:color w:val="auto"/>
                <w:sz w:val="20"/>
                <w:szCs w:val="20"/>
              </w:rPr>
            </w:pPr>
            <w:r w:rsidRPr="00E2289D">
              <w:rPr>
                <w:color w:val="auto"/>
                <w:sz w:val="20"/>
                <w:szCs w:val="20"/>
              </w:rPr>
              <w:t xml:space="preserve">Universitatea </w:t>
            </w:r>
            <w:proofErr w:type="spellStart"/>
            <w:r w:rsidRPr="00E2289D">
              <w:rPr>
                <w:color w:val="auto"/>
                <w:sz w:val="20"/>
                <w:szCs w:val="20"/>
              </w:rPr>
              <w:t>Babeş</w:t>
            </w:r>
            <w:proofErr w:type="spellEnd"/>
            <w:r w:rsidRPr="00E2289D">
              <w:rPr>
                <w:color w:val="auto"/>
                <w:sz w:val="20"/>
                <w:szCs w:val="20"/>
              </w:rPr>
              <w:t>-Bolyai, Cluj-Napoca</w:t>
            </w:r>
          </w:p>
        </w:tc>
      </w:tr>
      <w:tr w:rsidR="0059228A" w:rsidRPr="006470CF" w:rsidTr="000F2572">
        <w:trPr>
          <w:gridAfter w:val="1"/>
          <w:wAfter w:w="1305" w:type="dxa"/>
          <w:cantSplit/>
        </w:trPr>
        <w:tc>
          <w:tcPr>
            <w:tcW w:w="2834" w:type="dxa"/>
            <w:vMerge w:val="restart"/>
            <w:shd w:val="clear" w:color="auto" w:fill="auto"/>
          </w:tcPr>
          <w:p w:rsidR="0059228A" w:rsidRPr="006470CF" w:rsidRDefault="0059228A" w:rsidP="000F2572">
            <w:pPr>
              <w:pStyle w:val="ECVDate"/>
              <w:spacing w:line="276" w:lineRule="auto"/>
            </w:pPr>
            <w:r w:rsidRPr="006470CF">
              <w:t>2000-2004</w:t>
            </w:r>
          </w:p>
        </w:tc>
        <w:tc>
          <w:tcPr>
            <w:tcW w:w="6237" w:type="dxa"/>
            <w:shd w:val="clear" w:color="auto" w:fill="auto"/>
          </w:tcPr>
          <w:p w:rsidR="0059228A" w:rsidRPr="006470CF" w:rsidRDefault="0059228A" w:rsidP="000F2572">
            <w:pPr>
              <w:pStyle w:val="ECVSubSectionHeading"/>
              <w:spacing w:line="276" w:lineRule="auto"/>
            </w:pPr>
            <w:r w:rsidRPr="006470CF">
              <w:t>Diplomă de Bacalaureat</w:t>
            </w:r>
          </w:p>
        </w:tc>
      </w:tr>
      <w:tr w:rsidR="0059228A" w:rsidRPr="006470CF" w:rsidTr="000F2572">
        <w:trPr>
          <w:cantSplit/>
          <w:trHeight w:val="308"/>
        </w:trPr>
        <w:tc>
          <w:tcPr>
            <w:tcW w:w="2834" w:type="dxa"/>
            <w:vMerge/>
            <w:shd w:val="clear" w:color="auto" w:fill="auto"/>
          </w:tcPr>
          <w:p w:rsidR="0059228A" w:rsidRPr="006470CF" w:rsidRDefault="0059228A" w:rsidP="000F257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59228A" w:rsidRPr="00E2289D" w:rsidRDefault="0059228A" w:rsidP="000F2572">
            <w:pPr>
              <w:pStyle w:val="ECVOrganisationDetails"/>
              <w:spacing w:before="0" w:after="0" w:line="240" w:lineRule="auto"/>
              <w:rPr>
                <w:color w:val="auto"/>
                <w:sz w:val="20"/>
                <w:szCs w:val="20"/>
              </w:rPr>
            </w:pPr>
            <w:r w:rsidRPr="00E2289D">
              <w:rPr>
                <w:color w:val="auto"/>
                <w:sz w:val="20"/>
                <w:szCs w:val="20"/>
              </w:rPr>
              <w:t xml:space="preserve">Colegiul </w:t>
            </w:r>
            <w:proofErr w:type="spellStart"/>
            <w:r w:rsidRPr="00E2289D">
              <w:rPr>
                <w:color w:val="auto"/>
                <w:sz w:val="20"/>
                <w:szCs w:val="20"/>
              </w:rPr>
              <w:t>Naţional</w:t>
            </w:r>
            <w:proofErr w:type="spellEnd"/>
            <w:r w:rsidRPr="00E2289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289D">
              <w:rPr>
                <w:color w:val="auto"/>
                <w:sz w:val="20"/>
                <w:szCs w:val="20"/>
              </w:rPr>
              <w:t>Bănăţean</w:t>
            </w:r>
            <w:proofErr w:type="spellEnd"/>
            <w:r w:rsidRPr="00E2289D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E2289D">
              <w:rPr>
                <w:color w:val="auto"/>
                <w:sz w:val="20"/>
                <w:szCs w:val="20"/>
              </w:rPr>
              <w:t>Timişoara</w:t>
            </w:r>
            <w:proofErr w:type="spellEnd"/>
          </w:p>
        </w:tc>
      </w:tr>
    </w:tbl>
    <w:p w:rsidR="0059228A" w:rsidRPr="006470CF" w:rsidRDefault="0059228A" w:rsidP="0059228A">
      <w:pPr>
        <w:pStyle w:val="ECVText"/>
        <w:rPr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9"/>
        <w:gridCol w:w="7506"/>
      </w:tblGrid>
      <w:tr w:rsidR="0059228A" w:rsidRPr="006470CF" w:rsidTr="000F2572">
        <w:trPr>
          <w:trHeight w:val="170"/>
        </w:trPr>
        <w:tc>
          <w:tcPr>
            <w:tcW w:w="2869" w:type="dxa"/>
            <w:shd w:val="clear" w:color="auto" w:fill="auto"/>
          </w:tcPr>
          <w:p w:rsidR="0059228A" w:rsidRPr="006470CF" w:rsidRDefault="0059228A" w:rsidP="000F2572">
            <w:pPr>
              <w:pStyle w:val="ECVLeftHeading"/>
              <w:jc w:val="left"/>
              <w:rPr>
                <w:b/>
                <w:sz w:val="20"/>
                <w:szCs w:val="20"/>
              </w:rPr>
            </w:pPr>
            <w:r w:rsidRPr="006470CF">
              <w:rPr>
                <w:b/>
                <w:caps w:val="0"/>
                <w:sz w:val="20"/>
                <w:szCs w:val="20"/>
              </w:rPr>
              <w:t>COMPETENΤE PERSONALE</w:t>
            </w:r>
          </w:p>
        </w:tc>
        <w:tc>
          <w:tcPr>
            <w:tcW w:w="7506" w:type="dxa"/>
            <w:shd w:val="clear" w:color="auto" w:fill="auto"/>
            <w:vAlign w:val="bottom"/>
          </w:tcPr>
          <w:p w:rsidR="0059228A" w:rsidRPr="006470CF" w:rsidRDefault="0059228A" w:rsidP="000F2572">
            <w:pPr>
              <w:pStyle w:val="ECVBlueBox"/>
              <w:rPr>
                <w:sz w:val="18"/>
                <w:szCs w:val="18"/>
              </w:rPr>
            </w:pPr>
            <w:r w:rsidRPr="006470CF">
              <w:rPr>
                <w:noProof/>
                <w:sz w:val="18"/>
                <w:szCs w:val="18"/>
                <w:lang w:eastAsia="ro-RO" w:bidi="ar-SA"/>
              </w:rPr>
              <w:drawing>
                <wp:inline distT="0" distB="0" distL="0" distR="0">
                  <wp:extent cx="4784725" cy="850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0CF">
              <w:rPr>
                <w:sz w:val="18"/>
                <w:szCs w:val="18"/>
              </w:rPr>
              <w:t xml:space="preserve"> </w:t>
            </w:r>
          </w:p>
        </w:tc>
      </w:tr>
    </w:tbl>
    <w:p w:rsidR="0059228A" w:rsidRPr="006470CF" w:rsidRDefault="0059228A" w:rsidP="0059228A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9228A" w:rsidRPr="0059228A" w:rsidTr="000F2572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59228A" w:rsidRPr="0059228A" w:rsidRDefault="0059228A" w:rsidP="000F2572">
            <w:pPr>
              <w:pStyle w:val="ECVLeftDetails"/>
              <w:rPr>
                <w:sz w:val="22"/>
                <w:szCs w:val="22"/>
              </w:rPr>
            </w:pPr>
            <w:r w:rsidRPr="0059228A">
              <w:rPr>
                <w:sz w:val="22"/>
                <w:szCs w:val="22"/>
              </w:rPr>
              <w:t>Limba maternă</w:t>
            </w:r>
          </w:p>
        </w:tc>
        <w:tc>
          <w:tcPr>
            <w:tcW w:w="7542" w:type="dxa"/>
            <w:shd w:val="clear" w:color="auto" w:fill="auto"/>
          </w:tcPr>
          <w:p w:rsidR="0059228A" w:rsidRPr="0059228A" w:rsidRDefault="0059228A" w:rsidP="000F2572">
            <w:pPr>
              <w:pStyle w:val="ECVSectionDetails"/>
              <w:spacing w:line="240" w:lineRule="auto"/>
              <w:rPr>
                <w:color w:val="auto"/>
                <w:sz w:val="22"/>
                <w:szCs w:val="22"/>
              </w:rPr>
            </w:pPr>
            <w:r w:rsidRPr="0059228A">
              <w:rPr>
                <w:color w:val="auto"/>
                <w:sz w:val="22"/>
                <w:szCs w:val="22"/>
              </w:rPr>
              <w:t xml:space="preserve">ROMÂNĂ </w:t>
            </w:r>
          </w:p>
        </w:tc>
      </w:tr>
      <w:tr w:rsidR="0059228A" w:rsidRPr="0059228A" w:rsidTr="000F2572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59228A" w:rsidRPr="0059228A" w:rsidRDefault="0059228A" w:rsidP="000F2572">
            <w:pPr>
              <w:pStyle w:val="ECVLeftDetails"/>
              <w:rPr>
                <w:sz w:val="22"/>
                <w:szCs w:val="22"/>
              </w:rPr>
            </w:pPr>
            <w:r w:rsidRPr="0059228A">
              <w:rPr>
                <w:sz w:val="22"/>
                <w:szCs w:val="22"/>
              </w:rPr>
              <w:t>Limbi străine cunoscute</w:t>
            </w:r>
          </w:p>
          <w:p w:rsidR="0059228A" w:rsidRPr="0059228A" w:rsidRDefault="0059228A" w:rsidP="000F2572">
            <w:pPr>
              <w:pStyle w:val="ECVLeftHeading"/>
              <w:rPr>
                <w:sz w:val="22"/>
                <w:szCs w:val="22"/>
              </w:rPr>
            </w:pPr>
          </w:p>
        </w:tc>
        <w:tc>
          <w:tcPr>
            <w:tcW w:w="7542" w:type="dxa"/>
            <w:shd w:val="clear" w:color="auto" w:fill="auto"/>
          </w:tcPr>
          <w:p w:rsidR="0059228A" w:rsidRPr="0059228A" w:rsidRDefault="0059228A" w:rsidP="000F2572">
            <w:pPr>
              <w:pStyle w:val="ECVRightColumn"/>
              <w:rPr>
                <w:color w:val="auto"/>
                <w:sz w:val="22"/>
                <w:szCs w:val="22"/>
              </w:rPr>
            </w:pPr>
            <w:r w:rsidRPr="0059228A">
              <w:rPr>
                <w:rStyle w:val="Emphasis"/>
                <w:bCs/>
                <w:i w:val="0"/>
                <w:color w:val="auto"/>
                <w:sz w:val="22"/>
                <w:szCs w:val="22"/>
                <w:highlight w:val="white"/>
                <w:u w:val="single"/>
              </w:rPr>
              <w:t>Fluent</w:t>
            </w:r>
            <w:r w:rsidRPr="0059228A">
              <w:rPr>
                <w:rStyle w:val="Emphasis"/>
                <w:bCs/>
                <w:i w:val="0"/>
                <w:color w:val="auto"/>
                <w:sz w:val="22"/>
                <w:szCs w:val="22"/>
                <w:highlight w:val="white"/>
              </w:rPr>
              <w:t xml:space="preserve">: </w:t>
            </w:r>
            <w:r w:rsidRPr="0059228A">
              <w:rPr>
                <w:color w:val="auto"/>
                <w:sz w:val="22"/>
                <w:szCs w:val="22"/>
              </w:rPr>
              <w:t xml:space="preserve"> ENGLEZĂ;</w:t>
            </w:r>
            <w:r w:rsidRPr="0059228A">
              <w:rPr>
                <w:rStyle w:val="Emphasis"/>
                <w:bCs/>
                <w:i w:val="0"/>
                <w:color w:val="auto"/>
                <w:sz w:val="22"/>
                <w:szCs w:val="22"/>
                <w:highlight w:val="white"/>
              </w:rPr>
              <w:t xml:space="preserve"> FRANCEZĂ (</w:t>
            </w:r>
            <w:r w:rsidRPr="0059228A">
              <w:rPr>
                <w:color w:val="auto"/>
                <w:sz w:val="22"/>
                <w:szCs w:val="22"/>
              </w:rPr>
              <w:t>Certificat</w:t>
            </w:r>
            <w:r w:rsidRPr="0059228A">
              <w:rPr>
                <w:i/>
                <w:color w:val="auto"/>
                <w:sz w:val="22"/>
                <w:szCs w:val="22"/>
              </w:rPr>
              <w:t xml:space="preserve"> DALF, </w:t>
            </w:r>
            <w:proofErr w:type="spellStart"/>
            <w:r w:rsidRPr="0059228A">
              <w:rPr>
                <w:rStyle w:val="Strong"/>
                <w:b w:val="0"/>
                <w:i/>
                <w:color w:val="auto"/>
                <w:sz w:val="22"/>
                <w:szCs w:val="22"/>
              </w:rPr>
              <w:t>Diplômes</w:t>
            </w:r>
            <w:proofErr w:type="spellEnd"/>
            <w:r w:rsidRPr="0059228A">
              <w:rPr>
                <w:rStyle w:val="Strong"/>
                <w:b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Style w:val="Strong"/>
                <w:b w:val="0"/>
                <w:i/>
                <w:color w:val="auto"/>
                <w:sz w:val="22"/>
                <w:szCs w:val="22"/>
              </w:rPr>
              <w:t>officiels</w:t>
            </w:r>
            <w:proofErr w:type="spellEnd"/>
            <w:r w:rsidRPr="0059228A">
              <w:rPr>
                <w:rStyle w:val="Strong"/>
                <w:b w:val="0"/>
                <w:i/>
                <w:color w:val="auto"/>
                <w:sz w:val="22"/>
                <w:szCs w:val="22"/>
              </w:rPr>
              <w:t xml:space="preserve"> du </w:t>
            </w:r>
            <w:proofErr w:type="spellStart"/>
            <w:r w:rsidRPr="0059228A">
              <w:rPr>
                <w:rStyle w:val="Strong"/>
                <w:b w:val="0"/>
                <w:i/>
                <w:color w:val="auto"/>
                <w:sz w:val="22"/>
                <w:szCs w:val="22"/>
              </w:rPr>
              <w:t>Ministère</w:t>
            </w:r>
            <w:proofErr w:type="spellEnd"/>
            <w:r w:rsidRPr="0059228A">
              <w:rPr>
                <w:rStyle w:val="Strong"/>
                <w:b w:val="0"/>
                <w:i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59228A">
              <w:rPr>
                <w:rStyle w:val="Strong"/>
                <w:b w:val="0"/>
                <w:i/>
                <w:color w:val="auto"/>
                <w:sz w:val="22"/>
                <w:szCs w:val="22"/>
              </w:rPr>
              <w:t>l’Education</w:t>
            </w:r>
            <w:proofErr w:type="spellEnd"/>
            <w:r w:rsidRPr="0059228A">
              <w:rPr>
                <w:rStyle w:val="Strong"/>
                <w:b w:val="0"/>
                <w:i/>
                <w:color w:val="auto"/>
                <w:sz w:val="22"/>
                <w:szCs w:val="22"/>
              </w:rPr>
              <w:t xml:space="preserve"> de France</w:t>
            </w:r>
            <w:r w:rsidRPr="0059228A">
              <w:rPr>
                <w:i/>
                <w:color w:val="auto"/>
                <w:sz w:val="22"/>
                <w:szCs w:val="22"/>
              </w:rPr>
              <w:t>, obținut în 2005).</w:t>
            </w:r>
          </w:p>
          <w:p w:rsidR="0059228A" w:rsidRPr="0059228A" w:rsidRDefault="0059228A" w:rsidP="000F2572">
            <w:pPr>
              <w:pStyle w:val="ECVRightColumn"/>
              <w:rPr>
                <w:rStyle w:val="Emphasis"/>
                <w:i w:val="0"/>
                <w:iCs w:val="0"/>
                <w:color w:val="auto"/>
                <w:sz w:val="22"/>
                <w:szCs w:val="22"/>
              </w:rPr>
            </w:pPr>
            <w:r w:rsidRPr="0059228A">
              <w:rPr>
                <w:color w:val="auto"/>
                <w:sz w:val="22"/>
                <w:szCs w:val="22"/>
                <w:u w:val="single"/>
              </w:rPr>
              <w:t>Nivel mediu</w:t>
            </w:r>
            <w:r w:rsidRPr="0059228A">
              <w:rPr>
                <w:color w:val="auto"/>
                <w:sz w:val="22"/>
                <w:szCs w:val="22"/>
              </w:rPr>
              <w:t>: GERMANĂ</w:t>
            </w:r>
            <w:r w:rsidRPr="0059228A">
              <w:rPr>
                <w:i/>
                <w:color w:val="auto"/>
                <w:sz w:val="22"/>
                <w:szCs w:val="22"/>
              </w:rPr>
              <w:t xml:space="preserve"> </w:t>
            </w:r>
            <w:r w:rsidRPr="0059228A">
              <w:rPr>
                <w:color w:val="auto"/>
                <w:sz w:val="22"/>
                <w:szCs w:val="22"/>
              </w:rPr>
              <w:t xml:space="preserve">Cursuri </w:t>
            </w:r>
            <w:proofErr w:type="spellStart"/>
            <w:r w:rsidRPr="0059228A">
              <w:rPr>
                <w:i/>
                <w:color w:val="auto"/>
                <w:sz w:val="22"/>
                <w:szCs w:val="22"/>
              </w:rPr>
              <w:t>Deutsches</w:t>
            </w:r>
            <w:proofErr w:type="spellEnd"/>
            <w:r w:rsidRPr="0059228A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i/>
                <w:color w:val="auto"/>
                <w:sz w:val="22"/>
                <w:szCs w:val="22"/>
              </w:rPr>
              <w:t>Kulturzentrum</w:t>
            </w:r>
            <w:proofErr w:type="spellEnd"/>
            <w:r w:rsidRPr="0059228A">
              <w:rPr>
                <w:i/>
                <w:color w:val="auto"/>
                <w:sz w:val="22"/>
                <w:szCs w:val="22"/>
              </w:rPr>
              <w:t xml:space="preserve"> Iași, </w:t>
            </w:r>
            <w:proofErr w:type="spellStart"/>
            <w:r w:rsidRPr="0059228A">
              <w:rPr>
                <w:i/>
                <w:color w:val="auto"/>
                <w:sz w:val="22"/>
                <w:szCs w:val="22"/>
              </w:rPr>
              <w:t>Stufe</w:t>
            </w:r>
            <w:proofErr w:type="spellEnd"/>
            <w:r w:rsidRPr="0059228A">
              <w:rPr>
                <w:i/>
                <w:color w:val="auto"/>
                <w:sz w:val="22"/>
                <w:szCs w:val="22"/>
              </w:rPr>
              <w:t xml:space="preserve"> B2.2</w:t>
            </w:r>
          </w:p>
          <w:p w:rsidR="0059228A" w:rsidRPr="0059228A" w:rsidRDefault="0059228A" w:rsidP="000F2572">
            <w:pPr>
              <w:pStyle w:val="ECVRightColumn"/>
              <w:rPr>
                <w:bCs/>
                <w:iCs/>
                <w:color w:val="auto"/>
                <w:sz w:val="22"/>
                <w:szCs w:val="22"/>
              </w:rPr>
            </w:pPr>
            <w:r w:rsidRPr="0059228A">
              <w:rPr>
                <w:rStyle w:val="Emphasis"/>
                <w:bCs/>
                <w:i w:val="0"/>
                <w:color w:val="auto"/>
                <w:sz w:val="22"/>
                <w:szCs w:val="22"/>
                <w:highlight w:val="white"/>
                <w:u w:val="single"/>
              </w:rPr>
              <w:t>Nivel de începător</w:t>
            </w:r>
            <w:r w:rsidRPr="0059228A">
              <w:rPr>
                <w:rStyle w:val="Emphasis"/>
                <w:bCs/>
                <w:i w:val="0"/>
                <w:color w:val="auto"/>
                <w:sz w:val="22"/>
                <w:szCs w:val="22"/>
                <w:highlight w:val="white"/>
              </w:rPr>
              <w:t xml:space="preserve">: </w:t>
            </w:r>
            <w:r w:rsidRPr="0059228A">
              <w:rPr>
                <w:rStyle w:val="Emphasis"/>
                <w:bCs/>
                <w:i w:val="0"/>
                <w:color w:val="auto"/>
                <w:sz w:val="22"/>
                <w:szCs w:val="22"/>
              </w:rPr>
              <w:t>MAGHIARĂ; RUSĂ.</w:t>
            </w:r>
          </w:p>
        </w:tc>
      </w:tr>
    </w:tbl>
    <w:p w:rsidR="0059228A" w:rsidRDefault="0059228A" w:rsidP="0059228A">
      <w:pPr>
        <w:pStyle w:val="ECVText"/>
      </w:pPr>
    </w:p>
    <w:p w:rsidR="0059228A" w:rsidRDefault="0059228A" w:rsidP="0059228A">
      <w:pPr>
        <w:pStyle w:val="ECVText"/>
      </w:pPr>
    </w:p>
    <w:p w:rsidR="0059228A" w:rsidRDefault="0059228A" w:rsidP="0059228A">
      <w:pPr>
        <w:pStyle w:val="ECVText"/>
      </w:pPr>
    </w:p>
    <w:p w:rsidR="0059228A" w:rsidRDefault="0059228A" w:rsidP="0059228A">
      <w:pPr>
        <w:pStyle w:val="ECVText"/>
      </w:pPr>
    </w:p>
    <w:p w:rsidR="0059228A" w:rsidRDefault="0059228A" w:rsidP="0059228A">
      <w:pPr>
        <w:pStyle w:val="ECVText"/>
      </w:pPr>
    </w:p>
    <w:p w:rsidR="0059228A" w:rsidRPr="006470CF" w:rsidRDefault="0059228A" w:rsidP="0059228A">
      <w:pPr>
        <w:pStyle w:val="ECVText"/>
      </w:pPr>
    </w:p>
    <w:tbl>
      <w:tblPr>
        <w:tblpPr w:topFromText="6" w:bottomFromText="170" w:vertAnchor="text" w:tblpY="6"/>
        <w:tblW w:w="104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3"/>
        <w:gridCol w:w="7563"/>
      </w:tblGrid>
      <w:tr w:rsidR="0059228A" w:rsidRPr="006470CF" w:rsidTr="0059228A">
        <w:trPr>
          <w:cantSplit/>
          <w:trHeight w:val="163"/>
        </w:trPr>
        <w:tc>
          <w:tcPr>
            <w:tcW w:w="2843" w:type="dxa"/>
            <w:shd w:val="clear" w:color="auto" w:fill="auto"/>
          </w:tcPr>
          <w:p w:rsidR="0059228A" w:rsidRPr="0059228A" w:rsidRDefault="0059228A" w:rsidP="0059228A">
            <w:pPr>
              <w:pStyle w:val="ECVLeftDetails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  <w:proofErr w:type="spellStart"/>
            <w:r w:rsidRPr="0059228A">
              <w:rPr>
                <w:rFonts w:cs="Arial"/>
                <w:sz w:val="22"/>
                <w:szCs w:val="22"/>
              </w:rPr>
              <w:t>Competenţe</w:t>
            </w:r>
            <w:proofErr w:type="spellEnd"/>
            <w:r w:rsidRPr="0059228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sz w:val="22"/>
                <w:szCs w:val="22"/>
              </w:rPr>
              <w:t>organizaţionale</w:t>
            </w:r>
            <w:proofErr w:type="spellEnd"/>
            <w:r w:rsidRPr="0059228A">
              <w:rPr>
                <w:rFonts w:cs="Arial"/>
                <w:sz w:val="22"/>
                <w:szCs w:val="22"/>
              </w:rPr>
              <w:t xml:space="preserve">/ șantiere arheologice </w:t>
            </w: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59228A">
              <w:rPr>
                <w:rFonts w:cs="Arial"/>
                <w:sz w:val="22"/>
                <w:szCs w:val="22"/>
              </w:rPr>
              <w:t xml:space="preserve">   </w:t>
            </w:r>
          </w:p>
          <w:p w:rsidR="0059228A" w:rsidRPr="0059228A" w:rsidRDefault="0059228A" w:rsidP="000F2572">
            <w:pPr>
              <w:pStyle w:val="ECVLeftDetails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59228A">
            <w:pPr>
              <w:pStyle w:val="ECVLeftDetails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  <w:r w:rsidRPr="0059228A">
              <w:rPr>
                <w:rFonts w:cs="Arial"/>
                <w:sz w:val="22"/>
                <w:szCs w:val="22"/>
              </w:rPr>
              <w:t>Stagii de cercetare în străinătate</w:t>
            </w: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59228A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</w:t>
            </w:r>
            <w:r w:rsidRPr="0059228A">
              <w:rPr>
                <w:rFonts w:cs="Arial"/>
                <w:sz w:val="22"/>
                <w:szCs w:val="22"/>
              </w:rPr>
              <w:t>Proiecte de cercetare</w:t>
            </w: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Director</w:t>
            </w:r>
          </w:p>
          <w:p w:rsidR="0059228A" w:rsidRPr="0059228A" w:rsidRDefault="0059228A" w:rsidP="000F2572">
            <w:pPr>
              <w:pStyle w:val="ECVLeftDetails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59228A">
            <w:pPr>
              <w:pStyle w:val="ECVLeftDetails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7563" w:type="dxa"/>
            <w:shd w:val="clear" w:color="auto" w:fill="auto"/>
          </w:tcPr>
          <w:p w:rsidR="0059228A" w:rsidRPr="0059228A" w:rsidRDefault="0059228A" w:rsidP="000F2572">
            <w:pPr>
              <w:pStyle w:val="CVNormal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u w:val="single"/>
                <w:lang w:val="ro-RO"/>
              </w:rPr>
            </w:pPr>
          </w:p>
          <w:p w:rsidR="0059228A" w:rsidRPr="0059228A" w:rsidRDefault="0059228A" w:rsidP="000F2572">
            <w:pPr>
              <w:pStyle w:val="CVNormal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9228A">
              <w:rPr>
                <w:rFonts w:ascii="Arial" w:hAnsi="Arial" w:cs="Arial"/>
                <w:sz w:val="22"/>
                <w:szCs w:val="22"/>
                <w:u w:val="single"/>
                <w:lang w:val="ro-RO"/>
              </w:rPr>
              <w:t>2018-2021:</w:t>
            </w: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 xml:space="preserve"> Săpături de preventive și supravegheri arheologice în Municipiul Iași.</w:t>
            </w:r>
          </w:p>
          <w:p w:rsidR="0059228A" w:rsidRPr="0059228A" w:rsidRDefault="0059228A" w:rsidP="000F2572">
            <w:pPr>
              <w:pStyle w:val="CVNormal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u w:val="single"/>
                <w:lang w:val="ro-RO"/>
              </w:rPr>
            </w:pP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>2021: Săpături sistematice: Drăgușeni (jud. Botoșani).</w:t>
            </w:r>
          </w:p>
          <w:p w:rsidR="0059228A" w:rsidRPr="0059228A" w:rsidRDefault="0059228A" w:rsidP="000F2572">
            <w:pPr>
              <w:pStyle w:val="CVNormal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9228A">
              <w:rPr>
                <w:rFonts w:ascii="Arial" w:hAnsi="Arial" w:cs="Arial"/>
                <w:sz w:val="22"/>
                <w:szCs w:val="22"/>
                <w:u w:val="single"/>
                <w:lang w:val="ro-RO"/>
              </w:rPr>
              <w:t>2017</w:t>
            </w: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 xml:space="preserve">: Autostrada A3 Sectorul </w:t>
            </w:r>
            <w:r w:rsidRPr="0059228A">
              <w:rPr>
                <w:rFonts w:ascii="Arial" w:hAnsi="Arial" w:cs="Arial"/>
                <w:bCs/>
                <w:sz w:val="22"/>
                <w:szCs w:val="22"/>
                <w:lang w:val="ro-RO"/>
              </w:rPr>
              <w:t>Cluj Vest (Gilău) – Mihăiești</w:t>
            </w: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 xml:space="preserve"> – situri preistorice și de epocă romană (cercetări arheologice preventive).</w:t>
            </w:r>
          </w:p>
          <w:p w:rsidR="0059228A" w:rsidRPr="0059228A" w:rsidRDefault="0059228A" w:rsidP="000F2572">
            <w:pPr>
              <w:pStyle w:val="CVNormal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9228A">
              <w:rPr>
                <w:rFonts w:ascii="Arial" w:hAnsi="Arial" w:cs="Arial"/>
                <w:sz w:val="22"/>
                <w:szCs w:val="22"/>
                <w:u w:val="single"/>
                <w:lang w:val="ro-RO"/>
              </w:rPr>
              <w:t>2013, 2014, 2015, 2016</w:t>
            </w: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 xml:space="preserve">: </w:t>
            </w:r>
            <w:proofErr w:type="spellStart"/>
            <w:r w:rsidRPr="0059228A">
              <w:rPr>
                <w:rFonts w:ascii="Arial" w:hAnsi="Arial" w:cs="Arial"/>
                <w:i/>
                <w:sz w:val="22"/>
                <w:szCs w:val="22"/>
                <w:lang w:val="ro-RO"/>
              </w:rPr>
              <w:t>Tibiscum</w:t>
            </w:r>
            <w:proofErr w:type="spellEnd"/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 xml:space="preserve"> – orașul roman (cercetări arheologice sistematice).</w:t>
            </w:r>
          </w:p>
          <w:p w:rsidR="0059228A" w:rsidRPr="0059228A" w:rsidRDefault="0059228A" w:rsidP="000F2572">
            <w:pPr>
              <w:pStyle w:val="CVNormal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9228A">
              <w:rPr>
                <w:rFonts w:ascii="Arial" w:hAnsi="Arial" w:cs="Arial"/>
                <w:sz w:val="22"/>
                <w:szCs w:val="22"/>
                <w:u w:val="single"/>
                <w:lang w:val="ro-RO"/>
              </w:rPr>
              <w:t>2015</w:t>
            </w: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 xml:space="preserve">: Băile Herculane – </w:t>
            </w:r>
            <w:proofErr w:type="spellStart"/>
            <w:r w:rsidRPr="0059228A">
              <w:rPr>
                <w:rFonts w:ascii="Arial" w:hAnsi="Arial" w:cs="Arial"/>
                <w:i/>
                <w:sz w:val="22"/>
                <w:szCs w:val="22"/>
                <w:lang w:val="ro-RO"/>
              </w:rPr>
              <w:t>thermae</w:t>
            </w:r>
            <w:proofErr w:type="spellEnd"/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 xml:space="preserve"> (cercetări arheologice preventive).</w:t>
            </w:r>
          </w:p>
          <w:p w:rsidR="0059228A" w:rsidRPr="0059228A" w:rsidRDefault="0059228A" w:rsidP="000F2572">
            <w:pPr>
              <w:pStyle w:val="CVNormal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9228A">
              <w:rPr>
                <w:rFonts w:ascii="Arial" w:hAnsi="Arial" w:cs="Arial"/>
                <w:sz w:val="22"/>
                <w:szCs w:val="22"/>
                <w:u w:val="single"/>
                <w:lang w:val="ro-RO"/>
              </w:rPr>
              <w:t>2015</w:t>
            </w: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>: Caransebeș, Buchin (cercetări arheologice preventive).</w:t>
            </w:r>
          </w:p>
          <w:p w:rsidR="0059228A" w:rsidRPr="0059228A" w:rsidRDefault="0059228A" w:rsidP="000F2572">
            <w:pPr>
              <w:pStyle w:val="CVNormal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9228A">
              <w:rPr>
                <w:rFonts w:ascii="Arial" w:hAnsi="Arial" w:cs="Arial"/>
                <w:sz w:val="22"/>
                <w:szCs w:val="22"/>
                <w:u w:val="single"/>
                <w:lang w:val="ro-RO"/>
              </w:rPr>
              <w:t>2010, 2014</w:t>
            </w: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 xml:space="preserve">: Autostrada </w:t>
            </w:r>
            <w:proofErr w:type="spellStart"/>
            <w:r w:rsidRPr="0059228A">
              <w:rPr>
                <w:rFonts w:ascii="Arial" w:hAnsi="Arial" w:cs="Arial"/>
                <w:snapToGrid w:val="0"/>
                <w:sz w:val="22"/>
                <w:szCs w:val="22"/>
                <w:lang w:val="ro-RO"/>
              </w:rPr>
              <w:t>Timişoara</w:t>
            </w:r>
            <w:proofErr w:type="spellEnd"/>
            <w:r w:rsidRPr="0059228A">
              <w:rPr>
                <w:rFonts w:ascii="Arial" w:hAnsi="Arial" w:cs="Arial"/>
                <w:snapToGrid w:val="0"/>
                <w:sz w:val="22"/>
                <w:szCs w:val="22"/>
                <w:lang w:val="ro-RO"/>
              </w:rPr>
              <w:t xml:space="preserve">-Arad-Nădlac – situri preistorice, sarmatice, avare și medievale  </w:t>
            </w: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>(cercetări arheologice preventive).</w:t>
            </w:r>
          </w:p>
          <w:p w:rsidR="0059228A" w:rsidRPr="0059228A" w:rsidRDefault="0059228A" w:rsidP="000F2572">
            <w:pPr>
              <w:pStyle w:val="CVNormal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9228A">
              <w:rPr>
                <w:rFonts w:ascii="Arial" w:hAnsi="Arial" w:cs="Arial"/>
                <w:sz w:val="22"/>
                <w:szCs w:val="22"/>
                <w:u w:val="single"/>
                <w:lang w:val="ro-RO"/>
              </w:rPr>
              <w:t>2014</w:t>
            </w: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 xml:space="preserve">: </w:t>
            </w:r>
            <w:proofErr w:type="spellStart"/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>Tâlva</w:t>
            </w:r>
            <w:proofErr w:type="spellEnd"/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 xml:space="preserve"> Blidarului – castru (?) (diagnostic arheologic).</w:t>
            </w:r>
          </w:p>
          <w:p w:rsidR="0059228A" w:rsidRPr="0059228A" w:rsidRDefault="0059228A" w:rsidP="000F2572">
            <w:pPr>
              <w:pStyle w:val="CVNormal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9228A">
              <w:rPr>
                <w:rFonts w:ascii="Arial" w:hAnsi="Arial" w:cs="Arial"/>
                <w:sz w:val="22"/>
                <w:szCs w:val="22"/>
                <w:u w:val="single"/>
                <w:lang w:val="ro-RO"/>
              </w:rPr>
              <w:t>2013</w:t>
            </w: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>: Zăvoi</w:t>
            </w:r>
            <w:r w:rsidRPr="0059228A">
              <w:rPr>
                <w:rFonts w:ascii="Arial" w:hAnsi="Arial" w:cs="Arial"/>
                <w:snapToGrid w:val="0"/>
                <w:sz w:val="22"/>
                <w:szCs w:val="22"/>
                <w:lang w:val="ro-RO"/>
              </w:rPr>
              <w:t xml:space="preserve"> – </w:t>
            </w:r>
            <w:proofErr w:type="spellStart"/>
            <w:r w:rsidRPr="0059228A">
              <w:rPr>
                <w:rFonts w:ascii="Arial" w:hAnsi="Arial" w:cs="Arial"/>
                <w:i/>
                <w:snapToGrid w:val="0"/>
                <w:sz w:val="22"/>
                <w:szCs w:val="22"/>
                <w:lang w:val="ro-RO"/>
              </w:rPr>
              <w:t>villa</w:t>
            </w:r>
            <w:proofErr w:type="spellEnd"/>
            <w:r w:rsidRPr="0059228A">
              <w:rPr>
                <w:rFonts w:ascii="Arial" w:hAnsi="Arial" w:cs="Arial"/>
                <w:snapToGrid w:val="0"/>
                <w:sz w:val="22"/>
                <w:szCs w:val="22"/>
                <w:lang w:val="ro-RO"/>
              </w:rPr>
              <w:t xml:space="preserve"> romană </w:t>
            </w: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>(cercetări arheologice sistematice).</w:t>
            </w:r>
          </w:p>
          <w:p w:rsidR="0059228A" w:rsidRPr="0059228A" w:rsidRDefault="0059228A" w:rsidP="000F2572">
            <w:pPr>
              <w:pStyle w:val="CVNormal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9228A">
              <w:rPr>
                <w:rFonts w:ascii="Arial" w:hAnsi="Arial" w:cs="Arial"/>
                <w:sz w:val="22"/>
                <w:szCs w:val="22"/>
                <w:u w:val="single"/>
                <w:lang w:val="ro-RO"/>
              </w:rPr>
              <w:t>2011, 2012</w:t>
            </w: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 xml:space="preserve">: </w:t>
            </w:r>
            <w:r w:rsidRPr="0059228A">
              <w:rPr>
                <w:rFonts w:ascii="Arial" w:hAnsi="Arial" w:cs="Arial"/>
                <w:snapToGrid w:val="0"/>
                <w:sz w:val="22"/>
                <w:szCs w:val="22"/>
                <w:lang w:val="ro-RO"/>
              </w:rPr>
              <w:t>Sânandrei și</w:t>
            </w: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>Corneşti</w:t>
            </w:r>
            <w:proofErr w:type="spellEnd"/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 xml:space="preserve"> – situri neolitice și de epoca bronzului (cercetări arheologice sistematice).</w:t>
            </w:r>
          </w:p>
          <w:p w:rsidR="0059228A" w:rsidRPr="0059228A" w:rsidRDefault="0059228A" w:rsidP="000F2572">
            <w:pPr>
              <w:pStyle w:val="CVNormal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9228A">
              <w:rPr>
                <w:rFonts w:ascii="Arial" w:hAnsi="Arial" w:cs="Arial"/>
                <w:sz w:val="22"/>
                <w:szCs w:val="22"/>
                <w:u w:val="single"/>
                <w:lang w:val="ro-RO"/>
              </w:rPr>
              <w:t>2011</w:t>
            </w: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>: Autostrada Deva-Lugoj (diagnostic arheologic).</w:t>
            </w:r>
          </w:p>
          <w:p w:rsidR="0059228A" w:rsidRPr="0059228A" w:rsidRDefault="0059228A" w:rsidP="000F2572">
            <w:pPr>
              <w:pStyle w:val="CVNormal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9228A">
              <w:rPr>
                <w:rFonts w:ascii="Arial" w:hAnsi="Arial" w:cs="Arial"/>
                <w:sz w:val="22"/>
                <w:szCs w:val="22"/>
                <w:u w:val="single"/>
                <w:lang w:val="ro-RO"/>
              </w:rPr>
              <w:t>2009</w:t>
            </w: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 xml:space="preserve">: </w:t>
            </w:r>
            <w:r w:rsidRPr="0059228A">
              <w:rPr>
                <w:rFonts w:ascii="Arial" w:hAnsi="Arial" w:cs="Arial"/>
                <w:i/>
                <w:snapToGrid w:val="0"/>
                <w:sz w:val="22"/>
                <w:szCs w:val="22"/>
                <w:lang w:val="ro-RO"/>
              </w:rPr>
              <w:t>Apulum</w:t>
            </w:r>
            <w:r w:rsidRPr="0059228A">
              <w:rPr>
                <w:rFonts w:ascii="Arial" w:hAnsi="Arial" w:cs="Arial"/>
                <w:snapToGrid w:val="0"/>
                <w:sz w:val="22"/>
                <w:szCs w:val="22"/>
                <w:lang w:val="ro-RO"/>
              </w:rPr>
              <w:t xml:space="preserve"> – </w:t>
            </w:r>
            <w:proofErr w:type="spellStart"/>
            <w:r w:rsidRPr="0059228A">
              <w:rPr>
                <w:rFonts w:ascii="Arial" w:hAnsi="Arial" w:cs="Arial"/>
                <w:i/>
                <w:snapToGrid w:val="0"/>
                <w:sz w:val="22"/>
                <w:szCs w:val="22"/>
                <w:lang w:val="ro-RO"/>
              </w:rPr>
              <w:t>praetorium</w:t>
            </w:r>
            <w:proofErr w:type="spellEnd"/>
            <w:r w:rsidRPr="0059228A">
              <w:rPr>
                <w:rFonts w:ascii="Arial" w:hAnsi="Arial" w:cs="Arial"/>
                <w:i/>
                <w:snapToGrid w:val="0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59228A">
              <w:rPr>
                <w:rFonts w:ascii="Arial" w:hAnsi="Arial" w:cs="Arial"/>
                <w:i/>
                <w:snapToGrid w:val="0"/>
                <w:sz w:val="22"/>
                <w:szCs w:val="22"/>
                <w:lang w:val="ro-RO"/>
              </w:rPr>
              <w:t>consularis</w:t>
            </w:r>
            <w:proofErr w:type="spellEnd"/>
            <w:r w:rsidRPr="0059228A">
              <w:rPr>
                <w:rFonts w:ascii="Arial" w:hAnsi="Arial" w:cs="Arial"/>
                <w:i/>
                <w:snapToGrid w:val="0"/>
                <w:sz w:val="22"/>
                <w:szCs w:val="22"/>
                <w:lang w:val="ro-RO"/>
              </w:rPr>
              <w:t xml:space="preserve"> </w:t>
            </w: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>(cercetări arheologice sistematice).</w:t>
            </w:r>
          </w:p>
          <w:p w:rsidR="0059228A" w:rsidRPr="0059228A" w:rsidRDefault="0059228A" w:rsidP="000F2572">
            <w:pPr>
              <w:pStyle w:val="CVNormal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9228A">
              <w:rPr>
                <w:rFonts w:ascii="Arial" w:hAnsi="Arial" w:cs="Arial"/>
                <w:sz w:val="22"/>
                <w:szCs w:val="22"/>
                <w:u w:val="single"/>
                <w:lang w:val="ro-RO"/>
              </w:rPr>
              <w:t>2009</w:t>
            </w: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 xml:space="preserve">: Histria – </w:t>
            </w:r>
            <w:proofErr w:type="spellStart"/>
            <w:r w:rsidRPr="0059228A">
              <w:rPr>
                <w:rFonts w:ascii="Arial" w:hAnsi="Arial" w:cs="Arial"/>
                <w:i/>
                <w:sz w:val="22"/>
                <w:szCs w:val="22"/>
                <w:lang w:val="ro-RO"/>
              </w:rPr>
              <w:t>Basilica</w:t>
            </w:r>
            <w:proofErr w:type="spellEnd"/>
            <w:r w:rsidRPr="0059228A">
              <w:rPr>
                <w:rFonts w:ascii="Arial" w:hAnsi="Arial" w:cs="Arial"/>
                <w:i/>
                <w:sz w:val="22"/>
                <w:szCs w:val="22"/>
                <w:lang w:val="ro-RO"/>
              </w:rPr>
              <w:t xml:space="preserve"> extra </w:t>
            </w:r>
            <w:proofErr w:type="spellStart"/>
            <w:r w:rsidRPr="0059228A">
              <w:rPr>
                <w:rFonts w:ascii="Arial" w:hAnsi="Arial" w:cs="Arial"/>
                <w:i/>
                <w:sz w:val="22"/>
                <w:szCs w:val="22"/>
                <w:lang w:val="ro-RO"/>
              </w:rPr>
              <w:t>muros</w:t>
            </w:r>
            <w:proofErr w:type="spellEnd"/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>; necropola sarmatică (cercetări arheologice sistematice).</w:t>
            </w:r>
          </w:p>
          <w:p w:rsidR="0059228A" w:rsidRPr="0059228A" w:rsidRDefault="0059228A" w:rsidP="000F2572">
            <w:pPr>
              <w:pStyle w:val="CVNormal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9228A">
              <w:rPr>
                <w:rFonts w:ascii="Arial" w:hAnsi="Arial" w:cs="Arial"/>
                <w:sz w:val="22"/>
                <w:szCs w:val="22"/>
                <w:u w:val="single"/>
                <w:lang w:val="ro-RO"/>
              </w:rPr>
              <w:t>2007, 2008</w:t>
            </w: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 xml:space="preserve">: </w:t>
            </w:r>
            <w:proofErr w:type="spellStart"/>
            <w:r w:rsidRPr="0059228A">
              <w:rPr>
                <w:rFonts w:ascii="Arial" w:hAnsi="Arial" w:cs="Arial"/>
                <w:i/>
                <w:sz w:val="22"/>
                <w:szCs w:val="22"/>
                <w:lang w:val="ro-RO"/>
              </w:rPr>
              <w:t>Carnuntum</w:t>
            </w:r>
            <w:proofErr w:type="spellEnd"/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 xml:space="preserve"> – orașul roman (cercetări arheologice sistematice).</w:t>
            </w:r>
          </w:p>
          <w:p w:rsidR="0059228A" w:rsidRPr="0059228A" w:rsidRDefault="0059228A" w:rsidP="000F2572">
            <w:pPr>
              <w:pStyle w:val="CVNormal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9228A">
              <w:rPr>
                <w:rFonts w:ascii="Arial" w:hAnsi="Arial" w:cs="Arial"/>
                <w:sz w:val="22"/>
                <w:szCs w:val="22"/>
                <w:u w:val="single"/>
                <w:lang w:val="ro-RO"/>
              </w:rPr>
              <w:t>2006, 2009</w:t>
            </w: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 xml:space="preserve">: </w:t>
            </w:r>
            <w:r w:rsidRPr="0059228A">
              <w:rPr>
                <w:rFonts w:ascii="Arial" w:hAnsi="Arial" w:cs="Arial"/>
                <w:i/>
                <w:sz w:val="22"/>
                <w:szCs w:val="22"/>
                <w:lang w:val="ro-RO"/>
              </w:rPr>
              <w:t>Napoca</w:t>
            </w: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 xml:space="preserve"> – orașul roman (cercetări arheologice preventive).</w:t>
            </w:r>
          </w:p>
          <w:p w:rsidR="0059228A" w:rsidRPr="0059228A" w:rsidRDefault="0059228A" w:rsidP="000F2572">
            <w:pPr>
              <w:pStyle w:val="CVNormal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9228A">
              <w:rPr>
                <w:rFonts w:ascii="Arial" w:hAnsi="Arial" w:cs="Arial"/>
                <w:snapToGrid w:val="0"/>
                <w:sz w:val="22"/>
                <w:szCs w:val="22"/>
                <w:u w:val="single"/>
                <w:lang w:val="ro-RO"/>
              </w:rPr>
              <w:t xml:space="preserve">2006, 2007, </w:t>
            </w:r>
            <w:r w:rsidRPr="0059228A">
              <w:rPr>
                <w:rFonts w:ascii="Arial" w:hAnsi="Arial" w:cs="Arial"/>
                <w:sz w:val="22"/>
                <w:szCs w:val="22"/>
                <w:u w:val="single"/>
                <w:lang w:val="ro-RO"/>
              </w:rPr>
              <w:t xml:space="preserve">2008: </w:t>
            </w:r>
            <w:r w:rsidRPr="0059228A">
              <w:rPr>
                <w:rFonts w:ascii="Arial" w:hAnsi="Arial" w:cs="Arial"/>
                <w:i/>
                <w:snapToGrid w:val="0"/>
                <w:sz w:val="22"/>
                <w:szCs w:val="22"/>
                <w:lang w:val="ro-RO"/>
              </w:rPr>
              <w:t>Ulpia Traiana Sarmizegetusa</w:t>
            </w:r>
            <w:r w:rsidRPr="0059228A">
              <w:rPr>
                <w:rFonts w:ascii="Arial" w:hAnsi="Arial" w:cs="Arial"/>
                <w:snapToGrid w:val="0"/>
                <w:sz w:val="22"/>
                <w:szCs w:val="22"/>
                <w:lang w:val="ro-RO"/>
              </w:rPr>
              <w:t xml:space="preserve"> </w:t>
            </w: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 xml:space="preserve">– </w:t>
            </w:r>
            <w:r w:rsidRPr="0059228A">
              <w:rPr>
                <w:rFonts w:ascii="Arial" w:hAnsi="Arial" w:cs="Arial"/>
                <w:snapToGrid w:val="0"/>
                <w:sz w:val="22"/>
                <w:szCs w:val="22"/>
                <w:lang w:val="ro-RO"/>
              </w:rPr>
              <w:t xml:space="preserve">necropola romană și </w:t>
            </w:r>
            <w:proofErr w:type="spellStart"/>
            <w:r w:rsidRPr="0059228A">
              <w:rPr>
                <w:rFonts w:ascii="Arial" w:hAnsi="Arial" w:cs="Arial"/>
                <w:i/>
                <w:snapToGrid w:val="0"/>
                <w:sz w:val="22"/>
                <w:szCs w:val="22"/>
                <w:lang w:val="ro-RO"/>
              </w:rPr>
              <w:t>Capitolium</w:t>
            </w:r>
            <w:proofErr w:type="spellEnd"/>
            <w:r w:rsidRPr="0059228A">
              <w:rPr>
                <w:rFonts w:ascii="Arial" w:hAnsi="Arial" w:cs="Arial"/>
                <w:i/>
                <w:snapToGrid w:val="0"/>
                <w:sz w:val="22"/>
                <w:szCs w:val="22"/>
                <w:lang w:val="ro-RO"/>
              </w:rPr>
              <w:t xml:space="preserve"> </w:t>
            </w: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>(cercetări arheologice sistematice).</w:t>
            </w:r>
          </w:p>
          <w:p w:rsidR="0059228A" w:rsidRPr="0059228A" w:rsidRDefault="0059228A" w:rsidP="000F2572">
            <w:pPr>
              <w:pStyle w:val="CVNormal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>2007: Cluj-Napoca – Polus Center (cercetări arheologice preventive).</w:t>
            </w:r>
          </w:p>
          <w:p w:rsidR="0059228A" w:rsidRPr="0059228A" w:rsidRDefault="0059228A" w:rsidP="000F2572">
            <w:pPr>
              <w:pStyle w:val="CVNormal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9228A">
              <w:rPr>
                <w:rFonts w:ascii="Arial" w:hAnsi="Arial" w:cs="Arial"/>
                <w:sz w:val="22"/>
                <w:szCs w:val="22"/>
                <w:u w:val="single"/>
                <w:lang w:val="ro-RO"/>
              </w:rPr>
              <w:t>2006</w:t>
            </w: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 xml:space="preserve">: </w:t>
            </w:r>
            <w:r w:rsidRPr="0059228A">
              <w:rPr>
                <w:rFonts w:ascii="Arial" w:hAnsi="Arial" w:cs="Arial"/>
                <w:i/>
                <w:snapToGrid w:val="0"/>
                <w:sz w:val="22"/>
                <w:szCs w:val="22"/>
                <w:lang w:val="ro-RO"/>
              </w:rPr>
              <w:t>Sarmizegetusa Regia</w:t>
            </w:r>
            <w:r w:rsidRPr="0059228A">
              <w:rPr>
                <w:rFonts w:ascii="Arial" w:hAnsi="Arial" w:cs="Arial"/>
                <w:snapToGrid w:val="0"/>
                <w:sz w:val="22"/>
                <w:szCs w:val="22"/>
                <w:lang w:val="ro-RO"/>
              </w:rPr>
              <w:t xml:space="preserve"> – cetatea dacică </w:t>
            </w: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>(cercetări arheologice sistematice).</w:t>
            </w:r>
          </w:p>
          <w:p w:rsidR="0059228A" w:rsidRPr="0059228A" w:rsidRDefault="0059228A" w:rsidP="000F2572">
            <w:pPr>
              <w:pStyle w:val="CVNormal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9228A">
              <w:rPr>
                <w:rFonts w:ascii="Arial" w:hAnsi="Arial" w:cs="Arial"/>
                <w:sz w:val="22"/>
                <w:szCs w:val="22"/>
                <w:u w:val="single"/>
                <w:lang w:val="ro-RO"/>
              </w:rPr>
              <w:t>2005</w:t>
            </w: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 xml:space="preserve">: </w:t>
            </w:r>
            <w:r w:rsidRPr="0059228A">
              <w:rPr>
                <w:rFonts w:ascii="Arial" w:hAnsi="Arial" w:cs="Arial"/>
                <w:i/>
                <w:sz w:val="22"/>
                <w:szCs w:val="22"/>
                <w:lang w:val="ro-RO"/>
              </w:rPr>
              <w:t>Potaissa</w:t>
            </w: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 xml:space="preserve"> – castrul legionar (cercetări arheologice sistematice).</w:t>
            </w:r>
          </w:p>
          <w:p w:rsidR="0059228A" w:rsidRPr="0059228A" w:rsidRDefault="0059228A" w:rsidP="000F2572">
            <w:pPr>
              <w:pStyle w:val="ECVSectionBullet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tabs>
                <w:tab w:val="left" w:pos="10206"/>
              </w:tabs>
              <w:spacing w:line="276" w:lineRule="auto"/>
              <w:ind w:right="139"/>
              <w:jc w:val="both"/>
              <w:rPr>
                <w:rStyle w:val="yiv2142768743"/>
                <w:rFonts w:cs="Arial"/>
                <w:color w:val="auto"/>
                <w:sz w:val="22"/>
                <w:szCs w:val="22"/>
              </w:rPr>
            </w:pPr>
            <w:r w:rsidRPr="0059228A">
              <w:rPr>
                <w:rFonts w:cs="Arial"/>
                <w:color w:val="auto"/>
                <w:sz w:val="22"/>
                <w:szCs w:val="22"/>
                <w:u w:val="single"/>
              </w:rPr>
              <w:t>Noiembrie 2012-Ianuarie 2013:</w:t>
            </w:r>
            <w:r w:rsidRPr="0059228A">
              <w:rPr>
                <w:rFonts w:cs="Arial"/>
                <w:color w:val="auto"/>
                <w:sz w:val="22"/>
                <w:szCs w:val="22"/>
              </w:rPr>
              <w:t xml:space="preserve"> Institut </w:t>
            </w:r>
            <w:proofErr w:type="spellStart"/>
            <w:r w:rsidRPr="0059228A">
              <w:rPr>
                <w:rFonts w:cs="Arial"/>
                <w:color w:val="auto"/>
                <w:sz w:val="22"/>
                <w:szCs w:val="22"/>
              </w:rPr>
              <w:t>für</w:t>
            </w:r>
            <w:proofErr w:type="spellEnd"/>
            <w:r w:rsidRPr="0059228A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color w:val="auto"/>
                <w:sz w:val="22"/>
                <w:szCs w:val="22"/>
              </w:rPr>
              <w:t>Prähistorische</w:t>
            </w:r>
            <w:proofErr w:type="spellEnd"/>
            <w:r w:rsidRPr="0059228A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color w:val="auto"/>
                <w:sz w:val="22"/>
                <w:szCs w:val="22"/>
              </w:rPr>
              <w:t>Archäologie</w:t>
            </w:r>
            <w:proofErr w:type="spellEnd"/>
            <w:r w:rsidRPr="0059228A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color w:val="auto"/>
                <w:sz w:val="22"/>
                <w:szCs w:val="22"/>
              </w:rPr>
              <w:t>Freie</w:t>
            </w:r>
            <w:proofErr w:type="spellEnd"/>
            <w:r w:rsidRPr="0059228A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color w:val="auto"/>
                <w:sz w:val="22"/>
                <w:szCs w:val="22"/>
              </w:rPr>
              <w:t>Universität</w:t>
            </w:r>
            <w:proofErr w:type="spellEnd"/>
            <w:r w:rsidRPr="0059228A">
              <w:rPr>
                <w:rFonts w:cs="Arial"/>
                <w:color w:val="auto"/>
                <w:sz w:val="22"/>
                <w:szCs w:val="22"/>
              </w:rPr>
              <w:t xml:space="preserve"> Berlin (Germania). </w:t>
            </w:r>
            <w:r w:rsidRPr="0059228A">
              <w:rPr>
                <w:rFonts w:cs="Arial"/>
                <w:color w:val="auto"/>
                <w:sz w:val="22"/>
                <w:szCs w:val="22"/>
                <w:u w:val="single"/>
              </w:rPr>
              <w:t>Martie-Mai 2012, Noiembrie-Decembrie 2013, Octombrie-Noiembrie 2014, Noiembrie-Decembrie 2017:</w:t>
            </w:r>
            <w:r w:rsidRPr="0059228A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59228A">
              <w:rPr>
                <w:rFonts w:eastAsia="Times New Roman" w:cs="Arial"/>
                <w:bCs/>
                <w:color w:val="auto"/>
                <w:kern w:val="36"/>
                <w:sz w:val="22"/>
                <w:szCs w:val="22"/>
              </w:rPr>
              <w:t xml:space="preserve">Institute of </w:t>
            </w:r>
            <w:proofErr w:type="spellStart"/>
            <w:r w:rsidRPr="0059228A">
              <w:rPr>
                <w:rFonts w:eastAsia="Times New Roman" w:cs="Arial"/>
                <w:bCs/>
                <w:color w:val="auto"/>
                <w:kern w:val="36"/>
                <w:sz w:val="22"/>
                <w:szCs w:val="22"/>
              </w:rPr>
              <w:t>Archaeology</w:t>
            </w:r>
            <w:proofErr w:type="spellEnd"/>
            <w:r w:rsidRPr="0059228A">
              <w:rPr>
                <w:rFonts w:eastAsia="Times New Roman" w:cs="Arial"/>
                <w:bCs/>
                <w:color w:val="auto"/>
                <w:kern w:val="36"/>
                <w:sz w:val="22"/>
                <w:szCs w:val="22"/>
              </w:rPr>
              <w:t xml:space="preserve"> of </w:t>
            </w:r>
            <w:r w:rsidRPr="0059228A">
              <w:rPr>
                <w:rFonts w:eastAsia="Times New Roman" w:cs="Arial"/>
                <w:bCs/>
                <w:color w:val="auto"/>
                <w:kern w:val="36"/>
                <w:sz w:val="22"/>
                <w:szCs w:val="22"/>
                <w:lang w:val="en-US"/>
              </w:rPr>
              <w:t>the Hungarian Academy of Sciences</w:t>
            </w:r>
            <w:r w:rsidRPr="0059228A">
              <w:rPr>
                <w:rFonts w:eastAsia="Times New Roman" w:cs="Arial"/>
                <w:bCs/>
                <w:color w:val="auto"/>
                <w:kern w:val="36"/>
                <w:sz w:val="22"/>
                <w:szCs w:val="22"/>
              </w:rPr>
              <w:t xml:space="preserve"> (Budapesta, Ungaria). </w:t>
            </w:r>
            <w:r w:rsidRPr="0059228A">
              <w:rPr>
                <w:rFonts w:cs="Arial"/>
                <w:color w:val="auto"/>
                <w:sz w:val="22"/>
                <w:szCs w:val="22"/>
                <w:u w:val="single"/>
              </w:rPr>
              <w:t>Ianuarie 2014</w:t>
            </w:r>
            <w:r w:rsidRPr="0059228A">
              <w:rPr>
                <w:rFonts w:cs="Arial"/>
                <w:color w:val="auto"/>
                <w:sz w:val="22"/>
                <w:szCs w:val="22"/>
              </w:rPr>
              <w:t xml:space="preserve">: </w:t>
            </w:r>
            <w:r w:rsidRPr="0059228A">
              <w:rPr>
                <w:rStyle w:val="hps"/>
                <w:rFonts w:cs="Arial"/>
                <w:color w:val="auto"/>
                <w:sz w:val="22"/>
                <w:szCs w:val="22"/>
              </w:rPr>
              <w:t>University of Szeged,</w:t>
            </w:r>
            <w:r w:rsidRPr="0059228A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color w:val="auto"/>
                <w:sz w:val="22"/>
                <w:szCs w:val="22"/>
              </w:rPr>
              <w:t>Department</w:t>
            </w:r>
            <w:proofErr w:type="spellEnd"/>
            <w:r w:rsidRPr="0059228A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59228A">
              <w:rPr>
                <w:rStyle w:val="hps"/>
                <w:rFonts w:cs="Arial"/>
                <w:color w:val="auto"/>
                <w:sz w:val="22"/>
                <w:szCs w:val="22"/>
              </w:rPr>
              <w:t xml:space="preserve">of </w:t>
            </w:r>
            <w:proofErr w:type="spellStart"/>
            <w:r w:rsidRPr="0059228A">
              <w:rPr>
                <w:rStyle w:val="hps"/>
                <w:rFonts w:cs="Arial"/>
                <w:color w:val="auto"/>
                <w:sz w:val="22"/>
                <w:szCs w:val="22"/>
              </w:rPr>
              <w:t>Archaeology</w:t>
            </w:r>
            <w:proofErr w:type="spellEnd"/>
            <w:r w:rsidRPr="0059228A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59228A">
              <w:rPr>
                <w:rFonts w:eastAsia="Times New Roman" w:cs="Arial"/>
                <w:bCs/>
                <w:color w:val="auto"/>
                <w:spacing w:val="5"/>
                <w:sz w:val="22"/>
                <w:szCs w:val="22"/>
              </w:rPr>
              <w:t>(</w:t>
            </w:r>
            <w:r w:rsidRPr="0059228A">
              <w:rPr>
                <w:rFonts w:cs="Arial"/>
                <w:color w:val="auto"/>
                <w:sz w:val="22"/>
                <w:szCs w:val="22"/>
              </w:rPr>
              <w:t xml:space="preserve">Ungaria). </w:t>
            </w:r>
            <w:r w:rsidRPr="0059228A">
              <w:rPr>
                <w:rFonts w:cs="Arial"/>
                <w:color w:val="auto"/>
                <w:sz w:val="22"/>
                <w:szCs w:val="22"/>
                <w:u w:val="single"/>
              </w:rPr>
              <w:t>Mai-Iunie 2015; Iunie-Iulie 2018, Martie 2019</w:t>
            </w:r>
            <w:r w:rsidRPr="0059228A">
              <w:rPr>
                <w:rFonts w:cs="Arial"/>
                <w:color w:val="auto"/>
                <w:sz w:val="22"/>
                <w:szCs w:val="22"/>
              </w:rPr>
              <w:t>: DAI Frankfurt (Germania</w:t>
            </w:r>
            <w:r w:rsidRPr="0059228A">
              <w:rPr>
                <w:rStyle w:val="yiv2142768743"/>
                <w:rFonts w:cs="Arial"/>
                <w:color w:val="auto"/>
                <w:sz w:val="22"/>
                <w:szCs w:val="22"/>
              </w:rPr>
              <w:t xml:space="preserve">). </w:t>
            </w:r>
            <w:r w:rsidRPr="0059228A">
              <w:rPr>
                <w:rStyle w:val="yiv2142768743"/>
                <w:rFonts w:cs="Arial"/>
                <w:color w:val="auto"/>
                <w:sz w:val="22"/>
                <w:szCs w:val="22"/>
                <w:u w:val="single"/>
              </w:rPr>
              <w:t>Aprilie 2016</w:t>
            </w:r>
            <w:r w:rsidRPr="0059228A">
              <w:rPr>
                <w:rStyle w:val="yiv2142768743"/>
                <w:rFonts w:cs="Arial"/>
                <w:color w:val="auto"/>
                <w:sz w:val="22"/>
                <w:szCs w:val="22"/>
              </w:rPr>
              <w:t xml:space="preserve">: DAI Munich </w:t>
            </w:r>
            <w:r w:rsidRPr="0059228A">
              <w:rPr>
                <w:rFonts w:cs="Arial"/>
                <w:color w:val="auto"/>
                <w:sz w:val="22"/>
                <w:szCs w:val="22"/>
              </w:rPr>
              <w:t>(Germania</w:t>
            </w:r>
            <w:r w:rsidRPr="0059228A">
              <w:rPr>
                <w:rStyle w:val="yiv2142768743"/>
                <w:rFonts w:cs="Arial"/>
                <w:color w:val="auto"/>
                <w:sz w:val="22"/>
                <w:szCs w:val="22"/>
              </w:rPr>
              <w:t xml:space="preserve">). </w:t>
            </w:r>
            <w:r w:rsidRPr="0059228A">
              <w:rPr>
                <w:rStyle w:val="yiv2142768743"/>
                <w:rFonts w:cs="Arial"/>
                <w:color w:val="auto"/>
                <w:sz w:val="22"/>
                <w:szCs w:val="22"/>
                <w:u w:val="single"/>
              </w:rPr>
              <w:t>Februarie, Noiembrie 2017</w:t>
            </w:r>
            <w:r w:rsidRPr="0059228A">
              <w:rPr>
                <w:rStyle w:val="yiv2142768743"/>
                <w:rFonts w:cs="Arial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59228A">
              <w:rPr>
                <w:rStyle w:val="yiv2142768743"/>
                <w:rFonts w:cs="Arial"/>
                <w:color w:val="auto"/>
                <w:sz w:val="22"/>
                <w:szCs w:val="22"/>
              </w:rPr>
              <w:t>Römisch-Germanisches</w:t>
            </w:r>
            <w:proofErr w:type="spellEnd"/>
            <w:r w:rsidRPr="0059228A">
              <w:rPr>
                <w:rStyle w:val="yiv2142768743"/>
                <w:rFonts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Style w:val="yiv2142768743"/>
                <w:rFonts w:cs="Arial"/>
                <w:color w:val="auto"/>
                <w:sz w:val="22"/>
                <w:szCs w:val="22"/>
              </w:rPr>
              <w:t>Zentralmuseum</w:t>
            </w:r>
            <w:proofErr w:type="spellEnd"/>
            <w:r w:rsidRPr="0059228A">
              <w:rPr>
                <w:rStyle w:val="yiv2142768743"/>
                <w:rFonts w:cs="Arial"/>
                <w:color w:val="auto"/>
                <w:sz w:val="22"/>
                <w:szCs w:val="22"/>
              </w:rPr>
              <w:t xml:space="preserve"> Mainz (Germania). </w:t>
            </w:r>
            <w:r w:rsidRPr="0059228A">
              <w:rPr>
                <w:rStyle w:val="yiv2142768743"/>
                <w:rFonts w:cs="Arial"/>
                <w:color w:val="auto"/>
                <w:sz w:val="22"/>
                <w:szCs w:val="22"/>
                <w:u w:val="single"/>
              </w:rPr>
              <w:t>Iunie 2019; Noiembrie 2021:</w:t>
            </w:r>
            <w:r w:rsidRPr="0059228A">
              <w:rPr>
                <w:rStyle w:val="yiv2142768743"/>
                <w:rFonts w:cs="Arial"/>
                <w:color w:val="auto"/>
                <w:sz w:val="22"/>
                <w:szCs w:val="22"/>
              </w:rPr>
              <w:t xml:space="preserve"> DAI Berlin. </w:t>
            </w:r>
            <w:r w:rsidRPr="0059228A">
              <w:rPr>
                <w:rStyle w:val="yiv2142768743"/>
                <w:rFonts w:cs="Arial"/>
                <w:color w:val="auto"/>
                <w:sz w:val="22"/>
                <w:szCs w:val="22"/>
                <w:u w:val="single"/>
              </w:rPr>
              <w:t xml:space="preserve">August 2019: </w:t>
            </w:r>
            <w:r w:rsidRPr="0059228A">
              <w:rPr>
                <w:rStyle w:val="yiv2142768743"/>
                <w:rFonts w:cs="Arial"/>
                <w:color w:val="auto"/>
                <w:sz w:val="22"/>
                <w:szCs w:val="22"/>
              </w:rPr>
              <w:t xml:space="preserve">British </w:t>
            </w:r>
            <w:proofErr w:type="spellStart"/>
            <w:r w:rsidRPr="0059228A">
              <w:rPr>
                <w:rStyle w:val="yiv2142768743"/>
                <w:rFonts w:cs="Arial"/>
                <w:color w:val="auto"/>
                <w:sz w:val="22"/>
                <w:szCs w:val="22"/>
              </w:rPr>
              <w:t>School</w:t>
            </w:r>
            <w:proofErr w:type="spellEnd"/>
            <w:r w:rsidRPr="0059228A">
              <w:rPr>
                <w:rStyle w:val="yiv2142768743"/>
                <w:rFonts w:cs="Arial"/>
                <w:color w:val="auto"/>
                <w:sz w:val="22"/>
                <w:szCs w:val="22"/>
              </w:rPr>
              <w:t xml:space="preserve"> of </w:t>
            </w:r>
            <w:proofErr w:type="spellStart"/>
            <w:r w:rsidRPr="0059228A">
              <w:rPr>
                <w:rStyle w:val="yiv2142768743"/>
                <w:rFonts w:cs="Arial"/>
                <w:color w:val="auto"/>
                <w:sz w:val="22"/>
                <w:szCs w:val="22"/>
              </w:rPr>
              <w:t>Athens</w:t>
            </w:r>
            <w:proofErr w:type="spellEnd"/>
            <w:r w:rsidRPr="0059228A">
              <w:rPr>
                <w:rStyle w:val="yiv2142768743"/>
                <w:rFonts w:cs="Arial"/>
                <w:color w:val="auto"/>
                <w:sz w:val="22"/>
                <w:szCs w:val="22"/>
              </w:rPr>
              <w:t xml:space="preserve">. </w:t>
            </w:r>
            <w:r w:rsidRPr="0059228A">
              <w:rPr>
                <w:rStyle w:val="yiv2142768743"/>
                <w:rFonts w:cs="Arial"/>
                <w:color w:val="auto"/>
                <w:sz w:val="22"/>
                <w:szCs w:val="22"/>
                <w:u w:val="single"/>
              </w:rPr>
              <w:t>Iulie-August 2021</w:t>
            </w:r>
            <w:r w:rsidRPr="0059228A">
              <w:rPr>
                <w:rStyle w:val="yiv2142768743"/>
                <w:rFonts w:cs="Arial"/>
                <w:color w:val="auto"/>
                <w:sz w:val="22"/>
                <w:szCs w:val="22"/>
              </w:rPr>
              <w:t>: Universitatea Autonomă din Barcelona.</w:t>
            </w:r>
          </w:p>
          <w:p w:rsidR="0059228A" w:rsidRPr="0059228A" w:rsidRDefault="0059228A" w:rsidP="000F2572">
            <w:pPr>
              <w:tabs>
                <w:tab w:val="left" w:pos="10206"/>
              </w:tabs>
              <w:spacing w:line="276" w:lineRule="auto"/>
              <w:ind w:right="139"/>
              <w:jc w:val="both"/>
              <w:rPr>
                <w:rStyle w:val="yiv2142768743"/>
                <w:rFonts w:cs="Arial"/>
                <w:color w:val="auto"/>
                <w:sz w:val="22"/>
                <w:szCs w:val="22"/>
              </w:rPr>
            </w:pPr>
          </w:p>
          <w:p w:rsidR="0059228A" w:rsidRPr="0059228A" w:rsidRDefault="0059228A" w:rsidP="000F2572">
            <w:pPr>
              <w:jc w:val="both"/>
              <w:rPr>
                <w:rFonts w:cs="Arial"/>
                <w:color w:val="auto"/>
                <w:sz w:val="22"/>
                <w:szCs w:val="22"/>
                <w:u w:val="single"/>
              </w:rPr>
            </w:pPr>
            <w:r w:rsidRPr="0059228A">
              <w:rPr>
                <w:rFonts w:cs="Arial"/>
                <w:color w:val="auto"/>
                <w:sz w:val="22"/>
                <w:szCs w:val="22"/>
                <w:u w:val="single"/>
              </w:rPr>
              <w:t xml:space="preserve">2020-2022: </w:t>
            </w:r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 xml:space="preserve">‘In </w:t>
            </w:r>
            <w:proofErr w:type="spellStart"/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>the</w:t>
            </w:r>
            <w:proofErr w:type="spellEnd"/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>Shadow</w:t>
            </w:r>
            <w:proofErr w:type="spellEnd"/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 xml:space="preserve"> of Rome’: Roman </w:t>
            </w:r>
            <w:proofErr w:type="spellStart"/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>Finds</w:t>
            </w:r>
            <w:proofErr w:type="spellEnd"/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 xml:space="preserve"> in </w:t>
            </w:r>
            <w:proofErr w:type="spellStart"/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>the</w:t>
            </w:r>
            <w:proofErr w:type="spellEnd"/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>East</w:t>
            </w:r>
            <w:proofErr w:type="spellEnd"/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 xml:space="preserve"> Carpathian </w:t>
            </w:r>
            <w:proofErr w:type="spellStart"/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>Barbaricum</w:t>
            </w:r>
            <w:proofErr w:type="spellEnd"/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 xml:space="preserve"> / </w:t>
            </w:r>
            <w:r w:rsidRPr="0059228A">
              <w:rPr>
                <w:rFonts w:eastAsia="DejaVuSerifCondensed" w:cs="Arial"/>
                <w:color w:val="auto"/>
                <w:sz w:val="22"/>
                <w:szCs w:val="22"/>
              </w:rPr>
              <w:t>„</w:t>
            </w:r>
            <w:r w:rsidRPr="0059228A">
              <w:rPr>
                <w:rFonts w:eastAsia="DejaVuSerifCondensed" w:cs="Arial"/>
                <w:i/>
                <w:color w:val="auto"/>
                <w:sz w:val="22"/>
                <w:szCs w:val="22"/>
              </w:rPr>
              <w:t xml:space="preserve">În umbra Romei”: descoperiri romane în </w:t>
            </w:r>
            <w:proofErr w:type="spellStart"/>
            <w:r w:rsidRPr="0059228A">
              <w:rPr>
                <w:rFonts w:eastAsia="DejaVuSerifCondensed" w:cs="Arial"/>
                <w:i/>
                <w:color w:val="auto"/>
                <w:sz w:val="22"/>
                <w:szCs w:val="22"/>
              </w:rPr>
              <w:t>Barbaricum</w:t>
            </w:r>
            <w:proofErr w:type="spellEnd"/>
            <w:r w:rsidRPr="0059228A">
              <w:rPr>
                <w:rFonts w:eastAsia="DejaVuSerifCondensed" w:cs="Arial"/>
                <w:i/>
                <w:color w:val="auto"/>
                <w:sz w:val="22"/>
                <w:szCs w:val="22"/>
              </w:rPr>
              <w:t xml:space="preserve"> de la est de </w:t>
            </w:r>
            <w:proofErr w:type="spellStart"/>
            <w:r w:rsidRPr="0059228A">
              <w:rPr>
                <w:rFonts w:eastAsia="DejaVuSerifCondensed" w:cs="Arial"/>
                <w:i/>
                <w:color w:val="auto"/>
                <w:sz w:val="22"/>
                <w:szCs w:val="22"/>
              </w:rPr>
              <w:t>Carpaţi</w:t>
            </w:r>
            <w:proofErr w:type="spellEnd"/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59228A">
              <w:rPr>
                <w:rFonts w:cs="Arial"/>
                <w:iCs/>
                <w:color w:val="auto"/>
                <w:sz w:val="22"/>
                <w:szCs w:val="22"/>
              </w:rPr>
              <w:t>(</w:t>
            </w:r>
            <w:r w:rsidRPr="0059228A">
              <w:rPr>
                <w:rFonts w:eastAsia="DejaVuSerifCondensed" w:cs="Arial"/>
                <w:color w:val="auto"/>
                <w:sz w:val="22"/>
                <w:szCs w:val="22"/>
              </w:rPr>
              <w:t xml:space="preserve">grant of </w:t>
            </w:r>
            <w:proofErr w:type="spellStart"/>
            <w:r w:rsidRPr="0059228A">
              <w:rPr>
                <w:rFonts w:eastAsia="DejaVuSerifCondensed" w:cs="Arial"/>
                <w:color w:val="auto"/>
                <w:sz w:val="22"/>
                <w:szCs w:val="22"/>
              </w:rPr>
              <w:t>the</w:t>
            </w:r>
            <w:proofErr w:type="spellEnd"/>
            <w:r w:rsidRPr="0059228A">
              <w:rPr>
                <w:rFonts w:eastAsia="DejaVuSerifCondensed" w:cs="Arial"/>
                <w:color w:val="auto"/>
                <w:sz w:val="22"/>
                <w:szCs w:val="22"/>
              </w:rPr>
              <w:t xml:space="preserve"> Romanian </w:t>
            </w:r>
            <w:proofErr w:type="spellStart"/>
            <w:r w:rsidRPr="0059228A">
              <w:rPr>
                <w:rFonts w:eastAsia="DejaVuSerifCondensed" w:cs="Arial"/>
                <w:color w:val="auto"/>
                <w:sz w:val="22"/>
                <w:szCs w:val="22"/>
              </w:rPr>
              <w:t>Ministry</w:t>
            </w:r>
            <w:proofErr w:type="spellEnd"/>
            <w:r w:rsidRPr="0059228A">
              <w:rPr>
                <w:rFonts w:eastAsia="DejaVuSerifCondensed" w:cs="Arial"/>
                <w:color w:val="auto"/>
                <w:sz w:val="22"/>
                <w:szCs w:val="22"/>
              </w:rPr>
              <w:t xml:space="preserve"> of </w:t>
            </w:r>
            <w:proofErr w:type="spellStart"/>
            <w:r w:rsidRPr="0059228A">
              <w:rPr>
                <w:rFonts w:eastAsia="DejaVuSerifCondensed" w:cs="Arial"/>
                <w:color w:val="auto"/>
                <w:sz w:val="22"/>
                <w:szCs w:val="22"/>
              </w:rPr>
              <w:t>Education</w:t>
            </w:r>
            <w:proofErr w:type="spellEnd"/>
            <w:r w:rsidRPr="0059228A">
              <w:rPr>
                <w:rFonts w:eastAsia="DejaVuSerifCondensed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eastAsia="DejaVuSerifCondensed" w:cs="Arial"/>
                <w:color w:val="auto"/>
                <w:sz w:val="22"/>
                <w:szCs w:val="22"/>
              </w:rPr>
              <w:t>and</w:t>
            </w:r>
            <w:proofErr w:type="spellEnd"/>
            <w:r w:rsidRPr="0059228A">
              <w:rPr>
                <w:rFonts w:eastAsia="DejaVuSerifCondensed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eastAsia="DejaVuSerifCondensed" w:cs="Arial"/>
                <w:color w:val="auto"/>
                <w:sz w:val="22"/>
                <w:szCs w:val="22"/>
              </w:rPr>
              <w:t>Research</w:t>
            </w:r>
            <w:proofErr w:type="spellEnd"/>
            <w:r w:rsidRPr="0059228A">
              <w:rPr>
                <w:rFonts w:eastAsia="DejaVuSerifCondensed" w:cs="Arial"/>
                <w:color w:val="auto"/>
                <w:sz w:val="22"/>
                <w:szCs w:val="22"/>
              </w:rPr>
              <w:t xml:space="preserve">, CNCS - UEFISCDI, </w:t>
            </w:r>
            <w:proofErr w:type="spellStart"/>
            <w:r w:rsidRPr="0059228A">
              <w:rPr>
                <w:rFonts w:eastAsia="DejaVuSerifCondensed" w:cs="Arial"/>
                <w:color w:val="auto"/>
                <w:sz w:val="22"/>
                <w:szCs w:val="22"/>
              </w:rPr>
              <w:t>project</w:t>
            </w:r>
            <w:proofErr w:type="spellEnd"/>
            <w:r w:rsidRPr="0059228A">
              <w:rPr>
                <w:rFonts w:eastAsia="DejaVuSerifCondensed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eastAsia="DejaVuSerifCondensed" w:cs="Arial"/>
                <w:color w:val="auto"/>
                <w:sz w:val="22"/>
                <w:szCs w:val="22"/>
              </w:rPr>
              <w:t>number</w:t>
            </w:r>
            <w:proofErr w:type="spellEnd"/>
            <w:r w:rsidRPr="0059228A">
              <w:rPr>
                <w:rFonts w:eastAsia="DejaVuSerifCondensed" w:cs="Arial"/>
                <w:color w:val="auto"/>
                <w:sz w:val="22"/>
                <w:szCs w:val="22"/>
              </w:rPr>
              <w:t xml:space="preserve"> PN-III-P1-1.1-TE-2019-0783, </w:t>
            </w:r>
            <w:proofErr w:type="spellStart"/>
            <w:r w:rsidRPr="0059228A">
              <w:rPr>
                <w:rFonts w:eastAsia="DejaVuSerifCondensed" w:cs="Arial"/>
                <w:color w:val="auto"/>
                <w:sz w:val="22"/>
                <w:szCs w:val="22"/>
              </w:rPr>
              <w:t>within</w:t>
            </w:r>
            <w:proofErr w:type="spellEnd"/>
            <w:r w:rsidRPr="0059228A">
              <w:rPr>
                <w:rFonts w:eastAsia="DejaVuSerifCondensed" w:cs="Arial"/>
                <w:color w:val="auto"/>
                <w:sz w:val="22"/>
                <w:szCs w:val="22"/>
              </w:rPr>
              <w:t xml:space="preserve"> PNCDI III). </w:t>
            </w:r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 xml:space="preserve">Suma proiectului: </w:t>
            </w:r>
            <w:r w:rsidRPr="0059228A">
              <w:rPr>
                <w:rFonts w:eastAsia="DejaVuSerifCondensed" w:cs="Arial"/>
                <w:color w:val="auto"/>
                <w:sz w:val="22"/>
                <w:szCs w:val="22"/>
              </w:rPr>
              <w:t>431.900 lei.</w:t>
            </w:r>
          </w:p>
          <w:p w:rsidR="0059228A" w:rsidRPr="0059228A" w:rsidRDefault="0059228A" w:rsidP="000F2572">
            <w:pPr>
              <w:autoSpaceDE w:val="0"/>
              <w:autoSpaceDN w:val="0"/>
              <w:adjustRightInd w:val="0"/>
              <w:rPr>
                <w:rFonts w:cs="Arial"/>
                <w:color w:val="auto"/>
                <w:sz w:val="22"/>
                <w:szCs w:val="22"/>
              </w:rPr>
            </w:pPr>
            <w:r w:rsidRPr="0059228A">
              <w:rPr>
                <w:rFonts w:eastAsia="DejaVuSerifCondensed" w:cs="Arial"/>
                <w:color w:val="auto"/>
                <w:sz w:val="22"/>
                <w:szCs w:val="22"/>
                <w:u w:val="single"/>
              </w:rPr>
              <w:t xml:space="preserve">2018-2020: </w:t>
            </w:r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 xml:space="preserve">Roman </w:t>
            </w:r>
            <w:proofErr w:type="spellStart"/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>Imports</w:t>
            </w:r>
            <w:proofErr w:type="spellEnd"/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 xml:space="preserve"> in Sarmatian </w:t>
            </w:r>
            <w:proofErr w:type="spellStart"/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>Barbaricum</w:t>
            </w:r>
            <w:proofErr w:type="spellEnd"/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>Jewelry</w:t>
            </w:r>
            <w:proofErr w:type="spellEnd"/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>and</w:t>
            </w:r>
            <w:proofErr w:type="spellEnd"/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>Clothes</w:t>
            </w:r>
            <w:proofErr w:type="spellEnd"/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>Accessories</w:t>
            </w:r>
            <w:proofErr w:type="spellEnd"/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 xml:space="preserve"> in Banat </w:t>
            </w:r>
            <w:proofErr w:type="spellStart"/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>Region</w:t>
            </w:r>
            <w:proofErr w:type="spellEnd"/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 xml:space="preserve"> / </w:t>
            </w:r>
            <w:r w:rsidRPr="0059228A">
              <w:rPr>
                <w:rFonts w:cs="Arial"/>
                <w:i/>
                <w:color w:val="auto"/>
                <w:sz w:val="22"/>
                <w:szCs w:val="22"/>
              </w:rPr>
              <w:t xml:space="preserve">Importuri romane în </w:t>
            </w:r>
            <w:proofErr w:type="spellStart"/>
            <w:r w:rsidRPr="0059228A">
              <w:rPr>
                <w:rFonts w:cs="Arial"/>
                <w:i/>
                <w:color w:val="auto"/>
                <w:sz w:val="22"/>
                <w:szCs w:val="22"/>
              </w:rPr>
              <w:t>Barbaricum</w:t>
            </w:r>
            <w:proofErr w:type="spellEnd"/>
            <w:r w:rsidRPr="0059228A">
              <w:rPr>
                <w:rFonts w:cs="Arial"/>
                <w:i/>
                <w:color w:val="auto"/>
                <w:sz w:val="22"/>
                <w:szCs w:val="22"/>
              </w:rPr>
              <w:t xml:space="preserve"> Sarmatic. Obiecte de podoabă și vestimentație în Regiunea Banatului (grant of </w:t>
            </w:r>
            <w:proofErr w:type="spellStart"/>
            <w:r w:rsidRPr="0059228A">
              <w:rPr>
                <w:rFonts w:cs="Arial"/>
                <w:i/>
                <w:color w:val="auto"/>
                <w:sz w:val="22"/>
                <w:szCs w:val="22"/>
              </w:rPr>
              <w:t>Ministry</w:t>
            </w:r>
            <w:proofErr w:type="spellEnd"/>
            <w:r w:rsidRPr="0059228A">
              <w:rPr>
                <w:rFonts w:cs="Arial"/>
                <w:i/>
                <w:color w:val="auto"/>
                <w:sz w:val="22"/>
                <w:szCs w:val="22"/>
              </w:rPr>
              <w:t xml:space="preserve"> of </w:t>
            </w:r>
            <w:proofErr w:type="spellStart"/>
            <w:r w:rsidRPr="0059228A">
              <w:rPr>
                <w:rFonts w:cs="Arial"/>
                <w:i/>
                <w:color w:val="auto"/>
                <w:sz w:val="22"/>
                <w:szCs w:val="22"/>
              </w:rPr>
              <w:t>Research</w:t>
            </w:r>
            <w:proofErr w:type="spellEnd"/>
            <w:r w:rsidRPr="0059228A">
              <w:rPr>
                <w:rFonts w:cs="Arial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i/>
                <w:color w:val="auto"/>
                <w:sz w:val="22"/>
                <w:szCs w:val="22"/>
              </w:rPr>
              <w:lastRenderedPageBreak/>
              <w:t>and</w:t>
            </w:r>
            <w:proofErr w:type="spellEnd"/>
            <w:r w:rsidRPr="0059228A">
              <w:rPr>
                <w:rFonts w:cs="Arial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i/>
                <w:color w:val="auto"/>
                <w:sz w:val="22"/>
                <w:szCs w:val="22"/>
              </w:rPr>
              <w:t>Innovation</w:t>
            </w:r>
            <w:proofErr w:type="spellEnd"/>
            <w:r w:rsidRPr="0059228A">
              <w:rPr>
                <w:rFonts w:cs="Arial"/>
                <w:i/>
                <w:color w:val="auto"/>
                <w:sz w:val="22"/>
                <w:szCs w:val="22"/>
              </w:rPr>
              <w:t xml:space="preserve">, CNCS - UEFISCDI, </w:t>
            </w:r>
            <w:proofErr w:type="spellStart"/>
            <w:r w:rsidRPr="0059228A">
              <w:rPr>
                <w:rFonts w:cs="Arial"/>
                <w:i/>
                <w:color w:val="auto"/>
                <w:sz w:val="22"/>
                <w:szCs w:val="22"/>
              </w:rPr>
              <w:t>project</w:t>
            </w:r>
            <w:proofErr w:type="spellEnd"/>
            <w:r w:rsidRPr="0059228A">
              <w:rPr>
                <w:rFonts w:cs="Arial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i/>
                <w:color w:val="auto"/>
                <w:sz w:val="22"/>
                <w:szCs w:val="22"/>
              </w:rPr>
              <w:t>number</w:t>
            </w:r>
            <w:proofErr w:type="spellEnd"/>
            <w:r w:rsidRPr="0059228A">
              <w:rPr>
                <w:rFonts w:cs="Arial"/>
                <w:i/>
                <w:color w:val="auto"/>
                <w:sz w:val="22"/>
                <w:szCs w:val="22"/>
              </w:rPr>
              <w:t xml:space="preserve"> PN-III-P1-1.1-PD-2016-0223, </w:t>
            </w:r>
            <w:proofErr w:type="spellStart"/>
            <w:r w:rsidRPr="0059228A">
              <w:rPr>
                <w:rFonts w:cs="Arial"/>
                <w:i/>
                <w:color w:val="auto"/>
                <w:sz w:val="22"/>
                <w:szCs w:val="22"/>
              </w:rPr>
              <w:t>within</w:t>
            </w:r>
            <w:proofErr w:type="spellEnd"/>
            <w:r w:rsidRPr="0059228A">
              <w:rPr>
                <w:rFonts w:cs="Arial"/>
                <w:i/>
                <w:color w:val="auto"/>
                <w:sz w:val="22"/>
                <w:szCs w:val="22"/>
              </w:rPr>
              <w:t xml:space="preserve"> PNCDI III</w:t>
            </w:r>
            <w:r w:rsidRPr="0059228A">
              <w:rPr>
                <w:rFonts w:cs="Arial"/>
                <w:color w:val="auto"/>
                <w:sz w:val="22"/>
                <w:szCs w:val="22"/>
              </w:rPr>
              <w:t>). Suma proiectului: 250.000 lei.</w:t>
            </w:r>
          </w:p>
          <w:p w:rsidR="0059228A" w:rsidRPr="0059228A" w:rsidRDefault="0059228A" w:rsidP="000F257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auto"/>
                <w:sz w:val="22"/>
                <w:szCs w:val="22"/>
                <w:u w:val="single"/>
              </w:rPr>
            </w:pPr>
            <w:r w:rsidRPr="0059228A">
              <w:rPr>
                <w:rFonts w:cs="Arial"/>
                <w:color w:val="auto"/>
                <w:sz w:val="22"/>
                <w:szCs w:val="22"/>
                <w:u w:val="single"/>
              </w:rPr>
              <w:t xml:space="preserve">2017 și 2014: </w:t>
            </w:r>
            <w:r w:rsidRPr="0059228A">
              <w:rPr>
                <w:rFonts w:cs="Arial"/>
                <w:iCs/>
                <w:color w:val="auto"/>
                <w:sz w:val="22"/>
                <w:szCs w:val="22"/>
              </w:rPr>
              <w:t>Senior Grant</w:t>
            </w:r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 xml:space="preserve"> Domus </w:t>
            </w:r>
            <w:proofErr w:type="spellStart"/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>Hungarica</w:t>
            </w:r>
            <w:proofErr w:type="spellEnd"/>
            <w:r w:rsidRPr="0059228A">
              <w:rPr>
                <w:rFonts w:cs="Arial"/>
                <w:i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9228A">
              <w:rPr>
                <w:rFonts w:cs="Arial"/>
                <w:color w:val="auto"/>
                <w:sz w:val="22"/>
                <w:szCs w:val="22"/>
              </w:rPr>
              <w:t>financed</w:t>
            </w:r>
            <w:proofErr w:type="spellEnd"/>
            <w:r w:rsidRPr="0059228A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color w:val="auto"/>
                <w:sz w:val="22"/>
                <w:szCs w:val="22"/>
              </w:rPr>
              <w:t>by</w:t>
            </w:r>
            <w:proofErr w:type="spellEnd"/>
            <w:r w:rsidRPr="0059228A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color w:val="auto"/>
                <w:sz w:val="22"/>
                <w:szCs w:val="22"/>
              </w:rPr>
              <w:t>the</w:t>
            </w:r>
            <w:proofErr w:type="spellEnd"/>
            <w:r w:rsidRPr="0059228A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color w:val="auto"/>
                <w:sz w:val="22"/>
                <w:szCs w:val="22"/>
              </w:rPr>
              <w:t>Hungarian</w:t>
            </w:r>
            <w:proofErr w:type="spellEnd"/>
            <w:r w:rsidRPr="0059228A">
              <w:rPr>
                <w:rFonts w:cs="Arial"/>
                <w:color w:val="auto"/>
                <w:sz w:val="22"/>
                <w:szCs w:val="22"/>
              </w:rPr>
              <w:t xml:space="preserve"> Academy of </w:t>
            </w:r>
            <w:proofErr w:type="spellStart"/>
            <w:r w:rsidRPr="0059228A">
              <w:rPr>
                <w:rFonts w:cs="Arial"/>
                <w:color w:val="auto"/>
                <w:sz w:val="22"/>
                <w:szCs w:val="22"/>
              </w:rPr>
              <w:t>Science</w:t>
            </w:r>
            <w:proofErr w:type="spellEnd"/>
            <w:r w:rsidRPr="0059228A">
              <w:rPr>
                <w:rFonts w:cs="Arial"/>
                <w:color w:val="auto"/>
                <w:sz w:val="22"/>
                <w:szCs w:val="22"/>
              </w:rPr>
              <w:t xml:space="preserve"> Budapest (Ungaria).</w:t>
            </w:r>
          </w:p>
          <w:p w:rsidR="0059228A" w:rsidRPr="0059228A" w:rsidRDefault="0059228A" w:rsidP="000F257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auto"/>
                <w:sz w:val="22"/>
                <w:szCs w:val="22"/>
                <w:u w:val="single"/>
              </w:rPr>
            </w:pPr>
            <w:r w:rsidRPr="0059228A">
              <w:rPr>
                <w:rFonts w:cs="Arial"/>
                <w:color w:val="auto"/>
                <w:sz w:val="22"/>
                <w:szCs w:val="22"/>
                <w:u w:val="single"/>
              </w:rPr>
              <w:t xml:space="preserve">2015: </w:t>
            </w:r>
            <w:r w:rsidRPr="0059228A">
              <w:rPr>
                <w:rFonts w:cs="Arial"/>
                <w:color w:val="auto"/>
                <w:sz w:val="22"/>
                <w:szCs w:val="22"/>
              </w:rPr>
              <w:t>Bursă Postdoctorală POSDRU/ 159/1.5/S/140863 la Universitatea de Vest Timișoara</w:t>
            </w:r>
          </w:p>
          <w:p w:rsidR="0059228A" w:rsidRPr="0059228A" w:rsidRDefault="0059228A" w:rsidP="0059228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auto"/>
                <w:sz w:val="22"/>
                <w:szCs w:val="22"/>
              </w:rPr>
            </w:pPr>
            <w:r w:rsidRPr="0059228A">
              <w:rPr>
                <w:rFonts w:cs="Arial"/>
                <w:color w:val="auto"/>
                <w:sz w:val="22"/>
                <w:szCs w:val="22"/>
                <w:u w:val="single"/>
              </w:rPr>
              <w:t>2010-2013</w:t>
            </w:r>
            <w:r w:rsidRPr="0059228A">
              <w:rPr>
                <w:rFonts w:cs="Arial"/>
                <w:color w:val="auto"/>
                <w:sz w:val="22"/>
                <w:szCs w:val="22"/>
              </w:rPr>
              <w:t>: Bursă doctorală POSDRU/CPP107/ DMI1.5/S/77497 la Universitatea 1 De</w:t>
            </w:r>
            <w:r>
              <w:rPr>
                <w:rFonts w:cs="Arial"/>
                <w:color w:val="auto"/>
                <w:sz w:val="22"/>
                <w:szCs w:val="22"/>
              </w:rPr>
              <w:t>cembrie din Alba Iulia</w:t>
            </w:r>
          </w:p>
        </w:tc>
      </w:tr>
    </w:tbl>
    <w:p w:rsidR="0059228A" w:rsidRPr="006470CF" w:rsidRDefault="0059228A" w:rsidP="0059228A"/>
    <w:tbl>
      <w:tblPr>
        <w:tblpPr w:topFromText="6" w:bottomFromText="170" w:vertAnchor="text" w:tblpX="-279" w:tblpY="6"/>
        <w:tblW w:w="106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7815"/>
      </w:tblGrid>
      <w:tr w:rsidR="0059228A" w:rsidRPr="006470CF" w:rsidTr="0059228A">
        <w:trPr>
          <w:cantSplit/>
          <w:trHeight w:val="170"/>
        </w:trPr>
        <w:tc>
          <w:tcPr>
            <w:tcW w:w="2840" w:type="dxa"/>
            <w:shd w:val="clear" w:color="auto" w:fill="auto"/>
          </w:tcPr>
          <w:p w:rsidR="0059228A" w:rsidRPr="0059228A" w:rsidRDefault="0059228A" w:rsidP="0059228A">
            <w:pPr>
              <w:pStyle w:val="ECVLeftDetails"/>
              <w:jc w:val="left"/>
              <w:rPr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rPr>
                <w:sz w:val="22"/>
                <w:szCs w:val="22"/>
              </w:rPr>
            </w:pPr>
            <w:r w:rsidRPr="0059228A">
              <w:rPr>
                <w:rFonts w:cs="Arial"/>
                <w:sz w:val="22"/>
                <w:szCs w:val="22"/>
              </w:rPr>
              <w:t>Membru în proiectele de cercetare:</w:t>
            </w: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Default="0059228A" w:rsidP="0059228A">
            <w:pPr>
              <w:pStyle w:val="ECVLeftDetails"/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</w:p>
          <w:p w:rsidR="0059228A" w:rsidRDefault="0059228A" w:rsidP="0059228A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59228A" w:rsidRPr="0059228A" w:rsidRDefault="0059228A" w:rsidP="0059228A">
            <w:pPr>
              <w:pStyle w:val="ECVLeftDetails"/>
              <w:spacing w:line="276" w:lineRule="auto"/>
              <w:rPr>
                <w:rFonts w:cs="Arial"/>
                <w:sz w:val="22"/>
                <w:szCs w:val="22"/>
              </w:rPr>
            </w:pPr>
            <w:r w:rsidRPr="0059228A">
              <w:rPr>
                <w:rFonts w:cs="Arial"/>
                <w:sz w:val="22"/>
                <w:szCs w:val="22"/>
              </w:rPr>
              <w:t>Membru în asociații profesionale/</w:t>
            </w:r>
          </w:p>
          <w:p w:rsidR="0059228A" w:rsidRPr="0059228A" w:rsidRDefault="0059228A" w:rsidP="0059228A">
            <w:pPr>
              <w:pStyle w:val="ECVLeftDetails"/>
              <w:rPr>
                <w:sz w:val="22"/>
                <w:szCs w:val="22"/>
              </w:rPr>
            </w:pPr>
            <w:r w:rsidRPr="0059228A">
              <w:rPr>
                <w:rFonts w:cs="Arial"/>
                <w:sz w:val="22"/>
                <w:szCs w:val="22"/>
              </w:rPr>
              <w:t>Colegii de redacție</w:t>
            </w:r>
          </w:p>
          <w:p w:rsidR="0059228A" w:rsidRPr="0059228A" w:rsidRDefault="0059228A" w:rsidP="000F2572">
            <w:pPr>
              <w:pStyle w:val="ECVLeftDetails"/>
              <w:rPr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rPr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rPr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rPr>
                <w:sz w:val="22"/>
                <w:szCs w:val="22"/>
              </w:rPr>
            </w:pPr>
            <w:proofErr w:type="spellStart"/>
            <w:r w:rsidRPr="0059228A">
              <w:rPr>
                <w:sz w:val="22"/>
                <w:szCs w:val="22"/>
              </w:rPr>
              <w:t>Competenţe</w:t>
            </w:r>
            <w:proofErr w:type="spellEnd"/>
            <w:r w:rsidRPr="0059228A">
              <w:rPr>
                <w:sz w:val="22"/>
                <w:szCs w:val="22"/>
              </w:rPr>
              <w:t xml:space="preserve"> în </w:t>
            </w:r>
            <w:r w:rsidRPr="0059228A">
              <w:rPr>
                <w:color w:val="2F5496"/>
                <w:sz w:val="22"/>
                <w:szCs w:val="22"/>
              </w:rPr>
              <w:t>utilizarea</w:t>
            </w:r>
          </w:p>
          <w:p w:rsidR="0059228A" w:rsidRPr="0059228A" w:rsidRDefault="0059228A" w:rsidP="000F2572">
            <w:pPr>
              <w:pStyle w:val="ECVLeftDetails"/>
              <w:rPr>
                <w:sz w:val="22"/>
                <w:szCs w:val="22"/>
              </w:rPr>
            </w:pPr>
            <w:r w:rsidRPr="0059228A">
              <w:rPr>
                <w:sz w:val="22"/>
                <w:szCs w:val="22"/>
              </w:rPr>
              <w:t>calculatorului</w:t>
            </w:r>
          </w:p>
          <w:p w:rsidR="0059228A" w:rsidRDefault="0059228A" w:rsidP="000F2572">
            <w:pPr>
              <w:pStyle w:val="ECVLeftDetails"/>
              <w:jc w:val="left"/>
              <w:rPr>
                <w:sz w:val="22"/>
                <w:szCs w:val="22"/>
              </w:rPr>
            </w:pPr>
            <w:r w:rsidRPr="0059228A">
              <w:rPr>
                <w:sz w:val="22"/>
                <w:szCs w:val="22"/>
              </w:rPr>
              <w:t xml:space="preserve">      </w:t>
            </w:r>
          </w:p>
          <w:p w:rsidR="0059228A" w:rsidRPr="0059228A" w:rsidRDefault="0059228A" w:rsidP="000F2572">
            <w:pPr>
              <w:pStyle w:val="ECVLeftDetails"/>
              <w:jc w:val="left"/>
              <w:rPr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LeftDetails"/>
              <w:rPr>
                <w:b/>
                <w:sz w:val="22"/>
                <w:szCs w:val="22"/>
              </w:rPr>
            </w:pPr>
            <w:r w:rsidRPr="0059228A">
              <w:rPr>
                <w:sz w:val="22"/>
                <w:szCs w:val="22"/>
              </w:rPr>
              <w:t xml:space="preserve">Permis de </w:t>
            </w:r>
            <w:r w:rsidRPr="0059228A">
              <w:rPr>
                <w:color w:val="2F5496"/>
                <w:sz w:val="22"/>
                <w:szCs w:val="22"/>
              </w:rPr>
              <w:t>conducere</w:t>
            </w:r>
            <w:r w:rsidRPr="0059228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815" w:type="dxa"/>
            <w:shd w:val="clear" w:color="auto" w:fill="auto"/>
          </w:tcPr>
          <w:p w:rsidR="0059228A" w:rsidRPr="0059228A" w:rsidRDefault="0059228A" w:rsidP="000F2572">
            <w:pPr>
              <w:pStyle w:val="ECVSectionDetails"/>
              <w:rPr>
                <w:color w:val="000000"/>
                <w:sz w:val="22"/>
                <w:szCs w:val="22"/>
              </w:rPr>
            </w:pPr>
          </w:p>
          <w:p w:rsidR="0059228A" w:rsidRPr="0059228A" w:rsidRDefault="0059228A" w:rsidP="000F257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u w:val="single"/>
              </w:rPr>
            </w:pPr>
            <w:r w:rsidRPr="0059228A">
              <w:rPr>
                <w:rFonts w:cs="Arial"/>
                <w:color w:val="000000"/>
                <w:sz w:val="22"/>
                <w:szCs w:val="22"/>
                <w:u w:val="single"/>
              </w:rPr>
              <w:t xml:space="preserve">2018-2021: </w:t>
            </w:r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Online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publication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of Roman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Age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and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Early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Migration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Period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burials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the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Carpathian Basin</w:t>
            </w:r>
            <w:r w:rsidRPr="0059228A">
              <w:rPr>
                <w:rFonts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9228A">
              <w:rPr>
                <w:rFonts w:cs="Arial"/>
                <w:color w:val="000000"/>
                <w:sz w:val="22"/>
                <w:szCs w:val="22"/>
              </w:rPr>
              <w:t>financed</w:t>
            </w:r>
            <w:proofErr w:type="spellEnd"/>
            <w:r w:rsidRPr="0059228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color w:val="000000"/>
                <w:sz w:val="22"/>
                <w:szCs w:val="22"/>
              </w:rPr>
              <w:t>by</w:t>
            </w:r>
            <w:proofErr w:type="spellEnd"/>
            <w:r w:rsidRPr="0059228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color w:val="000000"/>
                <w:sz w:val="22"/>
                <w:szCs w:val="22"/>
              </w:rPr>
              <w:t>Hungarian</w:t>
            </w:r>
            <w:proofErr w:type="spellEnd"/>
            <w:r w:rsidRPr="0059228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color w:val="000000"/>
                <w:sz w:val="22"/>
                <w:szCs w:val="22"/>
              </w:rPr>
              <w:t>Scientific</w:t>
            </w:r>
            <w:proofErr w:type="spellEnd"/>
            <w:r w:rsidRPr="0059228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color w:val="000000"/>
                <w:sz w:val="22"/>
                <w:szCs w:val="22"/>
              </w:rPr>
              <w:t>Research</w:t>
            </w:r>
            <w:proofErr w:type="spellEnd"/>
            <w:r w:rsidRPr="0059228A">
              <w:rPr>
                <w:rFonts w:cs="Arial"/>
                <w:color w:val="000000"/>
                <w:sz w:val="22"/>
                <w:szCs w:val="22"/>
              </w:rPr>
              <w:t xml:space="preserve"> Fund (NKFI 12494). </w:t>
            </w:r>
          </w:p>
          <w:p w:rsidR="0059228A" w:rsidRPr="0059228A" w:rsidRDefault="0059228A" w:rsidP="000F257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u w:val="single"/>
              </w:rPr>
            </w:pPr>
            <w:r w:rsidRPr="0059228A">
              <w:rPr>
                <w:rFonts w:cs="Arial"/>
                <w:color w:val="000000"/>
                <w:sz w:val="22"/>
                <w:szCs w:val="22"/>
                <w:u w:val="single"/>
              </w:rPr>
              <w:t xml:space="preserve">2018-2021: </w:t>
            </w:r>
            <w:r w:rsidRPr="0059228A">
              <w:rPr>
                <w:rFonts w:cs="Arial"/>
                <w:color w:val="000000"/>
                <w:sz w:val="22"/>
                <w:szCs w:val="22"/>
              </w:rPr>
              <w:t xml:space="preserve">Proiectul finanțat de CNCS – UEFISCDI: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Migration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and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Identity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the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Romanian Cultural Milieu. A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Multidisciplinary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Approach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59228A">
              <w:rPr>
                <w:rFonts w:cs="Arial"/>
                <w:color w:val="000000"/>
                <w:sz w:val="22"/>
                <w:szCs w:val="22"/>
              </w:rPr>
              <w:t>(PN-III-P1-1.2-PCCDI-2017-0116).</w:t>
            </w:r>
          </w:p>
          <w:p w:rsidR="0059228A" w:rsidRPr="0059228A" w:rsidRDefault="0059228A" w:rsidP="000F257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9228A">
              <w:rPr>
                <w:rFonts w:cs="Arial"/>
                <w:color w:val="000000"/>
                <w:sz w:val="22"/>
                <w:szCs w:val="22"/>
                <w:u w:val="single"/>
              </w:rPr>
              <w:t>2017-2019</w:t>
            </w:r>
            <w:r w:rsidRPr="0059228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color w:val="000000"/>
                <w:sz w:val="22"/>
                <w:szCs w:val="22"/>
              </w:rPr>
              <w:t>Poiectul</w:t>
            </w:r>
            <w:proofErr w:type="spellEnd"/>
            <w:r w:rsidRPr="0059228A">
              <w:rPr>
                <w:rFonts w:cs="Arial"/>
                <w:color w:val="000000"/>
                <w:sz w:val="22"/>
                <w:szCs w:val="22"/>
              </w:rPr>
              <w:t xml:space="preserve"> finanțat de CNCS – UEFISCDI: </w:t>
            </w:r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BCOSPE III. Ars,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Res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Sacrae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Mythologica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59228A">
              <w:rPr>
                <w:rFonts w:cs="Arial"/>
                <w:color w:val="000000"/>
                <w:sz w:val="22"/>
                <w:szCs w:val="22"/>
              </w:rPr>
              <w:t xml:space="preserve">(PN-III-P4-ID-PCE-2016-0279). </w:t>
            </w:r>
          </w:p>
          <w:p w:rsidR="0059228A" w:rsidRPr="0059228A" w:rsidRDefault="0059228A" w:rsidP="000F2572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color w:val="000000"/>
                <w:sz w:val="22"/>
                <w:szCs w:val="22"/>
                <w:u w:val="single"/>
              </w:rPr>
            </w:pPr>
            <w:r w:rsidRPr="0059228A">
              <w:rPr>
                <w:rFonts w:cs="Arial"/>
                <w:color w:val="000000"/>
                <w:sz w:val="22"/>
                <w:szCs w:val="22"/>
                <w:u w:val="single"/>
              </w:rPr>
              <w:t>2013-2016: P</w:t>
            </w:r>
            <w:r w:rsidRPr="0059228A">
              <w:rPr>
                <w:rFonts w:cs="Arial"/>
                <w:color w:val="000000"/>
                <w:sz w:val="22"/>
                <w:szCs w:val="22"/>
              </w:rPr>
              <w:t xml:space="preserve">roiectul finanțat de CNCS – UEFISCDI: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Orbis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Romanus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and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barbaricum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. The nomad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barbarian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world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the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Sarmatians)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around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the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province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of Dacia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and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its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relations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with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the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Roman Empire </w:t>
            </w:r>
            <w:r w:rsidRPr="0059228A">
              <w:rPr>
                <w:rFonts w:cs="Arial"/>
                <w:color w:val="000000"/>
                <w:sz w:val="22"/>
                <w:szCs w:val="22"/>
              </w:rPr>
              <w:t xml:space="preserve">(PN-II-RU-TE-2012-3-0216) </w:t>
            </w:r>
          </w:p>
          <w:p w:rsidR="0059228A" w:rsidRPr="0059228A" w:rsidRDefault="0059228A" w:rsidP="000F2572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59228A">
              <w:rPr>
                <w:rFonts w:cs="Arial"/>
                <w:color w:val="000000"/>
                <w:sz w:val="22"/>
                <w:szCs w:val="22"/>
                <w:u w:val="single"/>
              </w:rPr>
              <w:t>2013-2016</w:t>
            </w:r>
            <w:r w:rsidRPr="0059228A">
              <w:rPr>
                <w:rFonts w:cs="Arial"/>
                <w:color w:val="000000"/>
                <w:sz w:val="22"/>
                <w:szCs w:val="22"/>
              </w:rPr>
              <w:t xml:space="preserve">: Proiectul finanțat de CNCS – UEFISCDI: </w:t>
            </w:r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Roman versus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barbarian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identity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the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phenomenology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acculturation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. The case of Roman Dacia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and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the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adjacent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barbarian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>world</w:t>
            </w:r>
            <w:proofErr w:type="spellEnd"/>
            <w:r w:rsidRPr="0059228A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59228A">
              <w:rPr>
                <w:rFonts w:cs="Arial"/>
                <w:color w:val="000000"/>
                <w:sz w:val="22"/>
                <w:szCs w:val="22"/>
              </w:rPr>
              <w:t>(PN-II-ID-PCE-2012-4-0210).</w:t>
            </w:r>
          </w:p>
          <w:p w:rsidR="0059228A" w:rsidRPr="0059228A" w:rsidRDefault="0059228A" w:rsidP="000F2572">
            <w:pPr>
              <w:pStyle w:val="ECVSectionDetails"/>
              <w:rPr>
                <w:color w:val="000000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SectionDetails"/>
              <w:rPr>
                <w:color w:val="000000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CVNormal-FirstLine"/>
              <w:spacing w:before="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 xml:space="preserve">Membru în </w:t>
            </w:r>
            <w:r w:rsidRPr="0059228A">
              <w:rPr>
                <w:rFonts w:ascii="Arial" w:hAnsi="Arial" w:cs="Arial"/>
                <w:i/>
                <w:sz w:val="22"/>
                <w:szCs w:val="22"/>
                <w:lang w:val="ro-RO"/>
              </w:rPr>
              <w:t xml:space="preserve">Registrul Arheologilor din România </w:t>
            </w: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 xml:space="preserve">(din 2011; expert din 2016: cod </w:t>
            </w:r>
            <w:r w:rsidRPr="0059228A">
              <w:rPr>
                <w:rFonts w:ascii="Arial" w:hAnsi="Arial" w:cs="Arial"/>
                <w:sz w:val="22"/>
                <w:szCs w:val="22"/>
                <w:shd w:val="clear" w:color="auto" w:fill="FFFFFF"/>
                <w:lang w:val="ro-RO"/>
              </w:rPr>
              <w:t>AM-E-851</w:t>
            </w: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 xml:space="preserve">). </w:t>
            </w:r>
          </w:p>
          <w:p w:rsidR="0059228A" w:rsidRPr="0059228A" w:rsidRDefault="0059228A" w:rsidP="000F2572">
            <w:pPr>
              <w:pStyle w:val="CVNormal-FirstLine"/>
              <w:spacing w:before="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>Membru în editorial board al seriei</w:t>
            </w:r>
            <w:r w:rsidRPr="0059228A">
              <w:rPr>
                <w:rFonts w:ascii="Arial" w:hAnsi="Arial" w:cs="Arial"/>
                <w:i/>
                <w:sz w:val="22"/>
                <w:szCs w:val="22"/>
                <w:lang w:val="ro-RO"/>
              </w:rPr>
              <w:t xml:space="preserve"> Pontica et </w:t>
            </w:r>
            <w:proofErr w:type="spellStart"/>
            <w:r w:rsidRPr="0059228A">
              <w:rPr>
                <w:rFonts w:ascii="Arial" w:hAnsi="Arial" w:cs="Arial"/>
                <w:i/>
                <w:sz w:val="22"/>
                <w:szCs w:val="22"/>
                <w:lang w:val="ro-RO"/>
              </w:rPr>
              <w:t>Mediterranea</w:t>
            </w:r>
            <w:proofErr w:type="spellEnd"/>
            <w:r w:rsidRPr="0059228A">
              <w:rPr>
                <w:rFonts w:ascii="Arial" w:hAnsi="Arial" w:cs="Arial"/>
                <w:i/>
                <w:sz w:val="22"/>
                <w:szCs w:val="22"/>
                <w:lang w:val="ro-RO"/>
              </w:rPr>
              <w:t xml:space="preserve"> </w:t>
            </w: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 xml:space="preserve">(din 2015). </w:t>
            </w:r>
          </w:p>
          <w:p w:rsidR="0059228A" w:rsidRPr="0059228A" w:rsidRDefault="0059228A" w:rsidP="000F2572">
            <w:pPr>
              <w:pStyle w:val="CVNormal-FirstLine"/>
              <w:spacing w:before="0"/>
              <w:ind w:left="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 xml:space="preserve">Membru în asociația </w:t>
            </w:r>
            <w:proofErr w:type="spellStart"/>
            <w:r w:rsidRPr="0059228A">
              <w:rPr>
                <w:rStyle w:val="Emphasis"/>
                <w:rFonts w:ascii="Arial" w:hAnsi="Arial" w:cs="Arial"/>
                <w:sz w:val="22"/>
                <w:szCs w:val="22"/>
                <w:lang w:val="ro-RO"/>
              </w:rPr>
              <w:t>Rei</w:t>
            </w:r>
            <w:proofErr w:type="spellEnd"/>
            <w:r w:rsidRPr="0059228A">
              <w:rPr>
                <w:rStyle w:val="Emphasis"/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59228A">
              <w:rPr>
                <w:rStyle w:val="Emphasis"/>
                <w:rFonts w:ascii="Arial" w:hAnsi="Arial" w:cs="Arial"/>
                <w:sz w:val="22"/>
                <w:szCs w:val="22"/>
                <w:lang w:val="ro-RO"/>
              </w:rPr>
              <w:t>Cretariae</w:t>
            </w:r>
            <w:proofErr w:type="spellEnd"/>
            <w:r w:rsidRPr="0059228A">
              <w:rPr>
                <w:rStyle w:val="Emphasis"/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59228A">
              <w:rPr>
                <w:rStyle w:val="Emphasis"/>
                <w:rFonts w:ascii="Arial" w:hAnsi="Arial" w:cs="Arial"/>
                <w:sz w:val="22"/>
                <w:szCs w:val="22"/>
                <w:lang w:val="ro-RO"/>
              </w:rPr>
              <w:t>Romanae</w:t>
            </w:r>
            <w:proofErr w:type="spellEnd"/>
            <w:r w:rsidRPr="0059228A">
              <w:rPr>
                <w:rStyle w:val="st"/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59228A">
              <w:rPr>
                <w:rStyle w:val="st"/>
                <w:rFonts w:ascii="Arial" w:hAnsi="Arial" w:cs="Arial"/>
                <w:i/>
                <w:sz w:val="22"/>
                <w:szCs w:val="22"/>
                <w:lang w:val="ro-RO"/>
              </w:rPr>
              <w:t>Fautores</w:t>
            </w:r>
            <w:proofErr w:type="spellEnd"/>
            <w:r w:rsidRPr="0059228A">
              <w:rPr>
                <w:rFonts w:ascii="Arial" w:hAnsi="Arial" w:cs="Arial"/>
                <w:sz w:val="22"/>
                <w:szCs w:val="22"/>
                <w:lang w:val="ro-RO"/>
              </w:rPr>
              <w:t xml:space="preserve"> (din 2014).</w:t>
            </w:r>
          </w:p>
          <w:p w:rsidR="0059228A" w:rsidRPr="0059228A" w:rsidRDefault="0059228A" w:rsidP="000F2572">
            <w:pPr>
              <w:pStyle w:val="ECVSectionDetails"/>
              <w:rPr>
                <w:color w:val="000000"/>
                <w:sz w:val="22"/>
                <w:szCs w:val="22"/>
              </w:rPr>
            </w:pPr>
            <w:r w:rsidRPr="0059228A">
              <w:rPr>
                <w:rFonts w:cs="Arial"/>
                <w:color w:val="auto"/>
                <w:sz w:val="22"/>
                <w:szCs w:val="22"/>
              </w:rPr>
              <w:t xml:space="preserve">Membru în </w:t>
            </w:r>
            <w:r w:rsidRPr="0059228A">
              <w:rPr>
                <w:rFonts w:cs="Arial"/>
                <w:i/>
                <w:color w:val="auto"/>
                <w:sz w:val="22"/>
                <w:szCs w:val="22"/>
              </w:rPr>
              <w:t xml:space="preserve">European Association of </w:t>
            </w:r>
            <w:proofErr w:type="spellStart"/>
            <w:r w:rsidRPr="0059228A">
              <w:rPr>
                <w:rFonts w:cs="Arial"/>
                <w:i/>
                <w:color w:val="auto"/>
                <w:sz w:val="22"/>
                <w:szCs w:val="22"/>
              </w:rPr>
              <w:t>Archaeologists</w:t>
            </w:r>
            <w:proofErr w:type="spellEnd"/>
            <w:r w:rsidRPr="0059228A">
              <w:rPr>
                <w:rFonts w:cs="Arial"/>
                <w:i/>
                <w:color w:val="auto"/>
                <w:sz w:val="22"/>
                <w:szCs w:val="22"/>
              </w:rPr>
              <w:t xml:space="preserve"> </w:t>
            </w:r>
            <w:r w:rsidRPr="0059228A">
              <w:rPr>
                <w:rFonts w:cs="Arial"/>
                <w:color w:val="auto"/>
                <w:sz w:val="22"/>
                <w:szCs w:val="22"/>
              </w:rPr>
              <w:t>(din 2018).</w:t>
            </w:r>
          </w:p>
          <w:p w:rsidR="0059228A" w:rsidRDefault="0059228A" w:rsidP="000F2572">
            <w:pPr>
              <w:pStyle w:val="ECVSectionDetails"/>
              <w:rPr>
                <w:color w:val="000000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SectionDetails"/>
              <w:rPr>
                <w:color w:val="000000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SectionDetails"/>
              <w:rPr>
                <w:color w:val="000000"/>
                <w:sz w:val="22"/>
                <w:szCs w:val="22"/>
              </w:rPr>
            </w:pPr>
            <w:r w:rsidRPr="0059228A">
              <w:rPr>
                <w:color w:val="000000"/>
                <w:sz w:val="22"/>
                <w:szCs w:val="22"/>
              </w:rPr>
              <w:t xml:space="preserve">Cunoștințe medii de Windows, Microsoft Office, Adobe Acrobat,  </w:t>
            </w:r>
            <w:proofErr w:type="spellStart"/>
            <w:r w:rsidRPr="0059228A">
              <w:rPr>
                <w:color w:val="000000"/>
                <w:sz w:val="22"/>
                <w:szCs w:val="22"/>
              </w:rPr>
              <w:t>ArcView</w:t>
            </w:r>
            <w:proofErr w:type="spellEnd"/>
            <w:r w:rsidRPr="0059228A">
              <w:rPr>
                <w:color w:val="000000"/>
                <w:sz w:val="22"/>
                <w:szCs w:val="22"/>
              </w:rPr>
              <w:t xml:space="preserve">; foarte bune cunoștințe de grafică și editare pe calculator (în special Corel </w:t>
            </w:r>
            <w:proofErr w:type="spellStart"/>
            <w:r w:rsidRPr="0059228A">
              <w:rPr>
                <w:color w:val="000000"/>
                <w:sz w:val="22"/>
                <w:szCs w:val="22"/>
              </w:rPr>
              <w:t>Draw</w:t>
            </w:r>
            <w:proofErr w:type="spellEnd"/>
            <w:r w:rsidRPr="0059228A">
              <w:rPr>
                <w:color w:val="000000"/>
                <w:sz w:val="22"/>
                <w:szCs w:val="22"/>
              </w:rPr>
              <w:t>).</w:t>
            </w:r>
          </w:p>
          <w:p w:rsidR="0059228A" w:rsidRDefault="0059228A" w:rsidP="000F2572">
            <w:pPr>
              <w:pStyle w:val="ECVSectionDetails"/>
              <w:rPr>
                <w:color w:val="000000"/>
                <w:sz w:val="22"/>
                <w:szCs w:val="22"/>
              </w:rPr>
            </w:pPr>
            <w:r w:rsidRPr="0059228A">
              <w:rPr>
                <w:color w:val="000000"/>
                <w:sz w:val="22"/>
                <w:szCs w:val="22"/>
              </w:rPr>
              <w:t xml:space="preserve"> </w:t>
            </w:r>
          </w:p>
          <w:p w:rsidR="0059228A" w:rsidRDefault="0059228A" w:rsidP="000F2572">
            <w:pPr>
              <w:pStyle w:val="ECVSectionDetails"/>
              <w:rPr>
                <w:color w:val="000000"/>
                <w:sz w:val="22"/>
                <w:szCs w:val="22"/>
              </w:rPr>
            </w:pPr>
          </w:p>
          <w:p w:rsidR="0059228A" w:rsidRPr="0059228A" w:rsidRDefault="0059228A" w:rsidP="000F2572">
            <w:pPr>
              <w:pStyle w:val="ECVSectionDetails"/>
              <w:rPr>
                <w:color w:val="000000"/>
                <w:sz w:val="22"/>
                <w:szCs w:val="22"/>
              </w:rPr>
            </w:pPr>
            <w:r w:rsidRPr="0059228A">
              <w:rPr>
                <w:color w:val="000000"/>
                <w:sz w:val="22"/>
                <w:szCs w:val="22"/>
              </w:rPr>
              <w:t>Categoria B</w:t>
            </w:r>
          </w:p>
        </w:tc>
      </w:tr>
    </w:tbl>
    <w:p w:rsidR="0059228A" w:rsidRPr="006470CF" w:rsidRDefault="0059228A" w:rsidP="0059228A"/>
    <w:p w:rsidR="00A15763" w:rsidRDefault="0059228A">
      <w:bookmarkStart w:id="0" w:name="_GoBack"/>
      <w:bookmarkEnd w:id="0"/>
    </w:p>
    <w:sectPr w:rsidR="00A1576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644" w:right="680" w:bottom="1474" w:left="850" w:header="850" w:footer="6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DFGothic-E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SerifCondensed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D4" w:rsidRDefault="0059228A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Uniunea Europeană, 2002-201</w:t>
    </w:r>
    <w:r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D4" w:rsidRDefault="0059228A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Uniunea Europeană, 2002-2015 | europass.cedefop.europa</w:t>
    </w:r>
    <w:r>
      <w:rPr>
        <w:rFonts w:ascii="ArialMT" w:eastAsia="ArialMT" w:hAnsi="ArialMT" w:cs="ArialMT"/>
        <w:sz w:val="14"/>
        <w:szCs w:val="14"/>
      </w:rPr>
      <w:t xml:space="preserve">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D4" w:rsidRDefault="0059228A">
    <w:pPr>
      <w:pStyle w:val="ECVCurriculumVitaeNextPages"/>
    </w:pPr>
    <w:r>
      <w:rPr>
        <w:noProof/>
        <w:lang w:eastAsia="ro-RO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r>
      <w:rPr>
        <w:szCs w:val="20"/>
      </w:rPr>
      <w:t xml:space="preserve">Curriculum Vitae </w:t>
    </w:r>
    <w:r>
      <w:rPr>
        <w:szCs w:val="20"/>
      </w:rPr>
      <w:tab/>
      <w:t xml:space="preserve"> </w:t>
    </w:r>
    <w:r>
      <w:rPr>
        <w:szCs w:val="20"/>
      </w:rPr>
      <w:t>Lavinia Grumeza</w:t>
    </w:r>
    <w:r>
      <w:rPr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D4" w:rsidRDefault="0059228A">
    <w:pPr>
      <w:pStyle w:val="ECVCurriculumVitaeNextPages"/>
    </w:pPr>
    <w:r>
      <w:rPr>
        <w:noProof/>
        <w:lang w:eastAsia="ro-RO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r>
      <w:rPr>
        <w:szCs w:val="20"/>
      </w:rPr>
      <w:t xml:space="preserve">Curriculum Vitae </w:t>
    </w:r>
    <w:r>
      <w:rPr>
        <w:szCs w:val="20"/>
      </w:rPr>
      <w:tab/>
      <w:t xml:space="preserve"> </w:t>
    </w:r>
    <w:r>
      <w:rPr>
        <w:szCs w:val="20"/>
      </w:rPr>
      <w:t>Lavinia Grumeza</w:t>
    </w:r>
    <w:r>
      <w:rPr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23"/>
    <w:rsid w:val="0002295F"/>
    <w:rsid w:val="0059228A"/>
    <w:rsid w:val="005F0123"/>
    <w:rsid w:val="005F133A"/>
    <w:rsid w:val="0062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0F935"/>
  <w15:chartTrackingRefBased/>
  <w15:docId w15:val="{87D1BB4D-9220-44B2-86F1-0ABC133C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28A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Heading1">
    <w:name w:val="heading 1"/>
    <w:basedOn w:val="Normal"/>
    <w:next w:val="BodyText"/>
    <w:link w:val="Heading1Char"/>
    <w:qFormat/>
    <w:rsid w:val="0059228A"/>
    <w:pPr>
      <w:keepNext/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228A"/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eastAsia="hi-IN" w:bidi="hi-IN"/>
    </w:rPr>
  </w:style>
  <w:style w:type="character" w:customStyle="1" w:styleId="ECVHeadingContactDetails">
    <w:name w:val="_ECV_HeadingContactDetails"/>
    <w:rsid w:val="0059228A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59228A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59228A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59228A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"/>
    <w:rsid w:val="0059228A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59228A"/>
    <w:pPr>
      <w:spacing w:before="0" w:line="100" w:lineRule="atLeast"/>
    </w:pPr>
    <w:rPr>
      <w:color w:val="3F3A38"/>
      <w:sz w:val="26"/>
      <w:szCs w:val="18"/>
    </w:rPr>
  </w:style>
  <w:style w:type="paragraph" w:customStyle="1" w:styleId="ECVComments">
    <w:name w:val="_ECV_Comments"/>
    <w:basedOn w:val="ECVText"/>
    <w:rsid w:val="0059228A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59228A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59228A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59228A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59228A"/>
    <w:pPr>
      <w:spacing w:before="0"/>
    </w:pPr>
  </w:style>
  <w:style w:type="paragraph" w:customStyle="1" w:styleId="ECVDate">
    <w:name w:val="_ECV_Date"/>
    <w:basedOn w:val="ECVLeftHeading"/>
    <w:rsid w:val="0059228A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59228A"/>
    <w:pPr>
      <w:spacing w:before="23"/>
    </w:pPr>
    <w:rPr>
      <w:caps w:val="0"/>
    </w:rPr>
  </w:style>
  <w:style w:type="paragraph" w:styleId="Footer">
    <w:name w:val="footer"/>
    <w:basedOn w:val="Normal"/>
    <w:link w:val="FooterChar"/>
    <w:rsid w:val="0059228A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FooterChar">
    <w:name w:val="Footer Char"/>
    <w:basedOn w:val="DefaultParagraphFont"/>
    <w:link w:val="Footer"/>
    <w:rsid w:val="0059228A"/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Text">
    <w:name w:val="_ECV_Text"/>
    <w:basedOn w:val="BodyText"/>
    <w:rsid w:val="0059228A"/>
    <w:pPr>
      <w:spacing w:after="0" w:line="100" w:lineRule="atLeast"/>
    </w:pPr>
  </w:style>
  <w:style w:type="paragraph" w:customStyle="1" w:styleId="ECVPersonalInfoHeading">
    <w:name w:val="_ECV_PersonalInfoHeading"/>
    <w:basedOn w:val="ECVLeftHeading"/>
    <w:rsid w:val="0059228A"/>
    <w:pPr>
      <w:spacing w:before="57"/>
    </w:pPr>
  </w:style>
  <w:style w:type="paragraph" w:customStyle="1" w:styleId="ECVGenderRow">
    <w:name w:val="_ECV_GenderRow"/>
    <w:basedOn w:val="Normal"/>
    <w:rsid w:val="0059228A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Normal"/>
    <w:rsid w:val="0059228A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customStyle="1" w:styleId="ECVBusinessSectorRow">
    <w:name w:val="_ECV_BusinessSectorRow"/>
    <w:basedOn w:val="Normal"/>
    <w:rsid w:val="0059228A"/>
  </w:style>
  <w:style w:type="paragraph" w:customStyle="1" w:styleId="ECVBlueBox">
    <w:name w:val="_ECV_BlueBox"/>
    <w:basedOn w:val="Normal"/>
    <w:rsid w:val="0059228A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customStyle="1" w:styleId="CVNormal">
    <w:name w:val="CV Normal"/>
    <w:basedOn w:val="Normal"/>
    <w:qFormat/>
    <w:rsid w:val="0059228A"/>
    <w:pPr>
      <w:widowControl/>
      <w:ind w:left="113" w:right="113"/>
    </w:pPr>
    <w:rPr>
      <w:rFonts w:ascii="Arial Narrow" w:eastAsia="Times New Roman" w:hAnsi="Arial Narrow" w:cs="Times New Roman"/>
      <w:color w:val="auto"/>
      <w:spacing w:val="0"/>
      <w:kern w:val="0"/>
      <w:sz w:val="20"/>
      <w:szCs w:val="20"/>
      <w:lang w:val="en-US" w:eastAsia="ar-SA" w:bidi="ar-SA"/>
    </w:rPr>
  </w:style>
  <w:style w:type="character" w:customStyle="1" w:styleId="yiv2142768743">
    <w:name w:val="yiv2142768743"/>
    <w:rsid w:val="0059228A"/>
  </w:style>
  <w:style w:type="character" w:styleId="Emphasis">
    <w:name w:val="Emphasis"/>
    <w:uiPriority w:val="20"/>
    <w:qFormat/>
    <w:rsid w:val="0059228A"/>
    <w:rPr>
      <w:i/>
      <w:iCs/>
    </w:rPr>
  </w:style>
  <w:style w:type="character" w:styleId="Strong">
    <w:name w:val="Strong"/>
    <w:uiPriority w:val="22"/>
    <w:qFormat/>
    <w:rsid w:val="0059228A"/>
    <w:rPr>
      <w:b/>
      <w:bCs/>
    </w:rPr>
  </w:style>
  <w:style w:type="character" w:customStyle="1" w:styleId="hps">
    <w:name w:val="hps"/>
    <w:rsid w:val="0059228A"/>
  </w:style>
  <w:style w:type="paragraph" w:customStyle="1" w:styleId="CVNormal-FirstLine">
    <w:name w:val="CV Normal - First Line"/>
    <w:basedOn w:val="CVNormal"/>
    <w:next w:val="CVNormal"/>
    <w:rsid w:val="0059228A"/>
    <w:pPr>
      <w:spacing w:before="74"/>
    </w:pPr>
  </w:style>
  <w:style w:type="character" w:customStyle="1" w:styleId="st">
    <w:name w:val="st"/>
    <w:rsid w:val="0059228A"/>
  </w:style>
  <w:style w:type="paragraph" w:styleId="BodyText">
    <w:name w:val="Body Text"/>
    <w:basedOn w:val="Normal"/>
    <w:link w:val="BodyTextChar"/>
    <w:uiPriority w:val="99"/>
    <w:semiHidden/>
    <w:unhideWhenUsed/>
    <w:rsid w:val="005922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228A"/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eader" Target="header1.xm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975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Grumeza</dc:creator>
  <cp:keywords/>
  <dc:description/>
  <cp:lastModifiedBy>Lavinia Grumeza</cp:lastModifiedBy>
  <cp:revision>2</cp:revision>
  <dcterms:created xsi:type="dcterms:W3CDTF">2022-01-18T07:16:00Z</dcterms:created>
  <dcterms:modified xsi:type="dcterms:W3CDTF">2022-01-18T07:21:00Z</dcterms:modified>
</cp:coreProperties>
</file>