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C84E" w14:textId="0B027B09" w:rsidR="00E30EEB" w:rsidRPr="00891DEA" w:rsidRDefault="00851026" w:rsidP="00891DEA">
      <w:pPr>
        <w:jc w:val="both"/>
        <w:rPr>
          <w:rFonts w:ascii="Times New Roman" w:hAnsi="Times New Roman" w:cs="Times New Roman"/>
          <w:b/>
          <w:bCs/>
          <w:sz w:val="24"/>
          <w:szCs w:val="24"/>
          <w:lang w:val="fr-FR"/>
        </w:rPr>
      </w:pPr>
      <w:r w:rsidRPr="00891DEA">
        <w:rPr>
          <w:rFonts w:ascii="Times New Roman" w:hAnsi="Times New Roman" w:cs="Times New Roman"/>
          <w:b/>
          <w:bCs/>
          <w:sz w:val="24"/>
          <w:szCs w:val="24"/>
          <w:lang w:val="fr-FR"/>
        </w:rPr>
        <w:t xml:space="preserve">Lista </w:t>
      </w:r>
      <w:proofErr w:type="spellStart"/>
      <w:r w:rsidRPr="00891DEA">
        <w:rPr>
          <w:rFonts w:ascii="Times New Roman" w:hAnsi="Times New Roman" w:cs="Times New Roman"/>
          <w:b/>
          <w:bCs/>
          <w:sz w:val="24"/>
          <w:szCs w:val="24"/>
          <w:lang w:val="fr-FR"/>
        </w:rPr>
        <w:t>publicațiilor</w:t>
      </w:r>
      <w:proofErr w:type="spellEnd"/>
    </w:p>
    <w:p w14:paraId="12AA2130" w14:textId="77777777" w:rsidR="00891DEA" w:rsidRPr="00891DEA" w:rsidRDefault="00891DEA" w:rsidP="00891DEA">
      <w:pPr>
        <w:jc w:val="both"/>
        <w:rPr>
          <w:rFonts w:ascii="Times New Roman" w:hAnsi="Times New Roman" w:cs="Times New Roman"/>
          <w:b/>
          <w:bCs/>
          <w:sz w:val="24"/>
          <w:szCs w:val="24"/>
          <w:lang w:val="en-GB"/>
        </w:rPr>
      </w:pPr>
    </w:p>
    <w:p w14:paraId="1893B3B4" w14:textId="116CB6B6" w:rsidR="006A19C7" w:rsidRPr="00891DEA" w:rsidRDefault="00851026" w:rsidP="00891DEA">
      <w:pPr>
        <w:jc w:val="both"/>
        <w:rPr>
          <w:rFonts w:ascii="Times New Roman" w:hAnsi="Times New Roman" w:cs="Times New Roman"/>
          <w:b/>
          <w:bCs/>
          <w:sz w:val="24"/>
          <w:szCs w:val="24"/>
          <w:lang w:val="en-GB"/>
        </w:rPr>
      </w:pPr>
      <w:proofErr w:type="spellStart"/>
      <w:r w:rsidRPr="00891DEA">
        <w:rPr>
          <w:rFonts w:ascii="Times New Roman" w:hAnsi="Times New Roman" w:cs="Times New Roman"/>
          <w:b/>
          <w:bCs/>
          <w:sz w:val="24"/>
          <w:szCs w:val="24"/>
          <w:lang w:val="en-GB"/>
        </w:rPr>
        <w:t>Articole</w:t>
      </w:r>
      <w:proofErr w:type="spellEnd"/>
      <w:r w:rsidR="006A19C7" w:rsidRPr="00891DEA">
        <w:rPr>
          <w:rFonts w:ascii="Times New Roman" w:hAnsi="Times New Roman" w:cs="Times New Roman"/>
          <w:b/>
          <w:bCs/>
          <w:sz w:val="24"/>
          <w:szCs w:val="24"/>
          <w:lang w:val="en-GB"/>
        </w:rPr>
        <w:t>:</w:t>
      </w:r>
    </w:p>
    <w:p w14:paraId="379E9841" w14:textId="5937BC4E" w:rsidR="00851026" w:rsidRPr="00203D0B" w:rsidRDefault="00851026" w:rsidP="00203D0B">
      <w:pPr>
        <w:jc w:val="both"/>
        <w:rPr>
          <w:rFonts w:ascii="Times New Roman" w:hAnsi="Times New Roman" w:cs="Times New Roman"/>
          <w:sz w:val="24"/>
          <w:szCs w:val="24"/>
          <w:lang w:val="en-GB"/>
        </w:rPr>
      </w:pPr>
      <w:r w:rsidRPr="00203D0B">
        <w:rPr>
          <w:rFonts w:ascii="Times New Roman" w:hAnsi="Times New Roman" w:cs="Times New Roman"/>
          <w:sz w:val="24"/>
          <w:szCs w:val="24"/>
          <w:lang w:val="en-GB"/>
        </w:rPr>
        <w:t xml:space="preserve">Fl. </w:t>
      </w:r>
      <w:proofErr w:type="spellStart"/>
      <w:r w:rsidRPr="00203D0B">
        <w:rPr>
          <w:rFonts w:ascii="Times New Roman" w:hAnsi="Times New Roman" w:cs="Times New Roman"/>
          <w:sz w:val="24"/>
          <w:szCs w:val="24"/>
          <w:lang w:val="en-GB"/>
        </w:rPr>
        <w:t>Gogâltan</w:t>
      </w:r>
      <w:proofErr w:type="spellEnd"/>
      <w:r w:rsidRPr="00203D0B">
        <w:rPr>
          <w:rFonts w:ascii="Times New Roman" w:hAnsi="Times New Roman" w:cs="Times New Roman"/>
          <w:sz w:val="24"/>
          <w:szCs w:val="24"/>
          <w:lang w:val="en-GB"/>
        </w:rPr>
        <w:t xml:space="preserve">, Al. </w:t>
      </w:r>
      <w:proofErr w:type="spellStart"/>
      <w:r w:rsidRPr="00203D0B">
        <w:rPr>
          <w:rFonts w:ascii="Times New Roman" w:hAnsi="Times New Roman" w:cs="Times New Roman"/>
          <w:sz w:val="24"/>
          <w:szCs w:val="24"/>
          <w:lang w:val="en-GB"/>
        </w:rPr>
        <w:t>Găvan</w:t>
      </w:r>
      <w:proofErr w:type="spellEnd"/>
      <w:r w:rsidRPr="00203D0B">
        <w:rPr>
          <w:rFonts w:ascii="Times New Roman" w:hAnsi="Times New Roman" w:cs="Times New Roman"/>
          <w:sz w:val="24"/>
          <w:szCs w:val="24"/>
          <w:lang w:val="en-GB"/>
        </w:rPr>
        <w:t xml:space="preserve">, M. Lie, G. </w:t>
      </w:r>
      <w:proofErr w:type="spellStart"/>
      <w:r w:rsidRPr="00203D0B">
        <w:rPr>
          <w:rFonts w:ascii="Times New Roman" w:hAnsi="Times New Roman" w:cs="Times New Roman"/>
          <w:sz w:val="24"/>
          <w:szCs w:val="24"/>
          <w:lang w:val="en-GB"/>
        </w:rPr>
        <w:t>Fazecas</w:t>
      </w:r>
      <w:proofErr w:type="spellEnd"/>
      <w:r w:rsidRPr="00203D0B">
        <w:rPr>
          <w:rFonts w:ascii="Times New Roman" w:hAnsi="Times New Roman" w:cs="Times New Roman"/>
          <w:sz w:val="24"/>
          <w:szCs w:val="24"/>
          <w:lang w:val="en-GB"/>
        </w:rPr>
        <w:t xml:space="preserve">, C. </w:t>
      </w:r>
      <w:proofErr w:type="spellStart"/>
      <w:r w:rsidRPr="00203D0B">
        <w:rPr>
          <w:rFonts w:ascii="Times New Roman" w:hAnsi="Times New Roman" w:cs="Times New Roman"/>
          <w:sz w:val="24"/>
          <w:szCs w:val="24"/>
          <w:lang w:val="en-GB"/>
        </w:rPr>
        <w:t>Cordoș</w:t>
      </w:r>
      <w:proofErr w:type="spellEnd"/>
      <w:r w:rsidRPr="00203D0B">
        <w:rPr>
          <w:rFonts w:ascii="Times New Roman" w:hAnsi="Times New Roman" w:cs="Times New Roman"/>
          <w:sz w:val="24"/>
          <w:szCs w:val="24"/>
          <w:lang w:val="en-GB"/>
        </w:rPr>
        <w:t xml:space="preserve">, T. </w:t>
      </w:r>
      <w:proofErr w:type="spellStart"/>
      <w:r w:rsidRPr="00203D0B">
        <w:rPr>
          <w:rFonts w:ascii="Times New Roman" w:hAnsi="Times New Roman" w:cs="Times New Roman"/>
          <w:sz w:val="24"/>
          <w:szCs w:val="24"/>
          <w:lang w:val="en-GB"/>
        </w:rPr>
        <w:t>Kienlin</w:t>
      </w:r>
      <w:proofErr w:type="spellEnd"/>
      <w:r w:rsidRPr="00203D0B">
        <w:rPr>
          <w:rFonts w:ascii="Times New Roman" w:hAnsi="Times New Roman" w:cs="Times New Roman"/>
          <w:sz w:val="24"/>
          <w:szCs w:val="24"/>
          <w:lang w:val="en-GB"/>
        </w:rPr>
        <w:t xml:space="preserve">, </w:t>
      </w:r>
      <w:r w:rsidRPr="00203D0B">
        <w:rPr>
          <w:rFonts w:ascii="Times New Roman" w:hAnsi="Times New Roman" w:cs="Times New Roman"/>
          <w:i/>
          <w:iCs/>
          <w:sz w:val="24"/>
          <w:szCs w:val="24"/>
          <w:lang w:val="en-GB"/>
        </w:rPr>
        <w:t>Exploring the Bronze Age Tells and Tell-like Settlements from the Eastern Carpathian Basin. Results of a Research Project</w:t>
      </w:r>
      <w:r w:rsidRPr="00203D0B">
        <w:rPr>
          <w:rFonts w:ascii="Times New Roman" w:hAnsi="Times New Roman" w:cs="Times New Roman"/>
          <w:sz w:val="24"/>
          <w:szCs w:val="24"/>
          <w:lang w:val="en-GB"/>
        </w:rPr>
        <w:t xml:space="preserve">, in A. Blanco-González/T. L. </w:t>
      </w:r>
      <w:proofErr w:type="spellStart"/>
      <w:r w:rsidRPr="00203D0B">
        <w:rPr>
          <w:rFonts w:ascii="Times New Roman" w:hAnsi="Times New Roman" w:cs="Times New Roman"/>
          <w:sz w:val="24"/>
          <w:szCs w:val="24"/>
          <w:lang w:val="en-GB"/>
        </w:rPr>
        <w:t>Kienlin</w:t>
      </w:r>
      <w:proofErr w:type="spellEnd"/>
      <w:r w:rsidRPr="00203D0B">
        <w:rPr>
          <w:rFonts w:ascii="Times New Roman" w:hAnsi="Times New Roman" w:cs="Times New Roman"/>
          <w:sz w:val="24"/>
          <w:szCs w:val="24"/>
          <w:lang w:val="en-GB"/>
        </w:rPr>
        <w:t xml:space="preserve"> (eds.), </w:t>
      </w:r>
      <w:r w:rsidRPr="00203D0B">
        <w:rPr>
          <w:rFonts w:ascii="Times New Roman" w:hAnsi="Times New Roman" w:cs="Times New Roman"/>
          <w:i/>
          <w:iCs/>
          <w:sz w:val="24"/>
          <w:szCs w:val="24"/>
          <w:lang w:val="en-GB"/>
        </w:rPr>
        <w:t>Current Approaches to Tells in the Prehistoric Old World</w:t>
      </w:r>
      <w:r w:rsidRPr="00203D0B">
        <w:rPr>
          <w:rFonts w:ascii="Times New Roman" w:hAnsi="Times New Roman" w:cs="Times New Roman"/>
          <w:sz w:val="24"/>
          <w:szCs w:val="24"/>
          <w:lang w:val="en-GB"/>
        </w:rPr>
        <w:t>. Oxford: Oxbow 2020, pp. 73-96.</w:t>
      </w:r>
    </w:p>
    <w:p w14:paraId="2D554921" w14:textId="029E7611" w:rsidR="004D1A23" w:rsidRPr="00203D0B" w:rsidRDefault="00851026" w:rsidP="00203D0B">
      <w:pPr>
        <w:jc w:val="both"/>
        <w:rPr>
          <w:rFonts w:ascii="Times New Roman" w:hAnsi="Times New Roman" w:cs="Times New Roman"/>
          <w:sz w:val="24"/>
          <w:szCs w:val="24"/>
          <w:lang w:val="en-GB"/>
        </w:rPr>
      </w:pPr>
      <w:proofErr w:type="spellStart"/>
      <w:r w:rsidRPr="00203D0B">
        <w:rPr>
          <w:rFonts w:ascii="Times New Roman" w:hAnsi="Times New Roman" w:cs="Times New Roman"/>
          <w:sz w:val="24"/>
          <w:szCs w:val="24"/>
          <w:lang w:val="en-GB"/>
        </w:rPr>
        <w:t>Berzovan</w:t>
      </w:r>
      <w:proofErr w:type="spellEnd"/>
      <w:r w:rsidRPr="00203D0B">
        <w:rPr>
          <w:rFonts w:ascii="Times New Roman" w:hAnsi="Times New Roman" w:cs="Times New Roman"/>
          <w:sz w:val="24"/>
          <w:szCs w:val="24"/>
          <w:lang w:val="en-GB"/>
        </w:rPr>
        <w:t xml:space="preserve">, L. </w:t>
      </w:r>
      <w:proofErr w:type="spellStart"/>
      <w:r w:rsidRPr="00203D0B">
        <w:rPr>
          <w:rFonts w:ascii="Times New Roman" w:hAnsi="Times New Roman" w:cs="Times New Roman"/>
          <w:sz w:val="24"/>
          <w:szCs w:val="24"/>
          <w:lang w:val="en-GB"/>
        </w:rPr>
        <w:t>Grumeza</w:t>
      </w:r>
      <w:proofErr w:type="spellEnd"/>
      <w:r w:rsidRPr="00203D0B">
        <w:rPr>
          <w:rFonts w:ascii="Times New Roman" w:hAnsi="Times New Roman" w:cs="Times New Roman"/>
          <w:sz w:val="24"/>
          <w:szCs w:val="24"/>
          <w:lang w:val="en-GB"/>
        </w:rPr>
        <w:t xml:space="preserve">, M. Lie, C. </w:t>
      </w:r>
      <w:proofErr w:type="spellStart"/>
      <w:r w:rsidRPr="00203D0B">
        <w:rPr>
          <w:rFonts w:ascii="Times New Roman" w:hAnsi="Times New Roman" w:cs="Times New Roman"/>
          <w:sz w:val="24"/>
          <w:szCs w:val="24"/>
          <w:lang w:val="en-GB"/>
        </w:rPr>
        <w:t>Cordoș</w:t>
      </w:r>
      <w:proofErr w:type="spellEnd"/>
      <w:r w:rsidRPr="00203D0B">
        <w:rPr>
          <w:rFonts w:ascii="Times New Roman" w:hAnsi="Times New Roman" w:cs="Times New Roman"/>
          <w:sz w:val="24"/>
          <w:szCs w:val="24"/>
          <w:lang w:val="en-GB"/>
        </w:rPr>
        <w:t xml:space="preserve">, </w:t>
      </w:r>
      <w:r w:rsidRPr="00203D0B">
        <w:rPr>
          <w:rFonts w:ascii="Times New Roman" w:hAnsi="Times New Roman" w:cs="Times New Roman"/>
          <w:i/>
          <w:iCs/>
          <w:sz w:val="24"/>
          <w:szCs w:val="24"/>
          <w:lang w:val="en-GB"/>
        </w:rPr>
        <w:t xml:space="preserve">A </w:t>
      </w:r>
      <w:proofErr w:type="spellStart"/>
      <w:r w:rsidRPr="00203D0B">
        <w:rPr>
          <w:rFonts w:ascii="Times New Roman" w:hAnsi="Times New Roman" w:cs="Times New Roman"/>
          <w:i/>
          <w:iCs/>
          <w:sz w:val="24"/>
          <w:szCs w:val="24"/>
          <w:lang w:val="en-GB"/>
        </w:rPr>
        <w:t>Sântana</w:t>
      </w:r>
      <w:proofErr w:type="spellEnd"/>
      <w:r w:rsidRPr="00203D0B">
        <w:rPr>
          <w:rFonts w:ascii="Times New Roman" w:hAnsi="Times New Roman" w:cs="Times New Roman"/>
          <w:i/>
          <w:iCs/>
          <w:sz w:val="24"/>
          <w:szCs w:val="24"/>
          <w:lang w:val="en-GB"/>
        </w:rPr>
        <w:t xml:space="preserve"> de </w:t>
      </w:r>
      <w:proofErr w:type="spellStart"/>
      <w:r w:rsidRPr="00203D0B">
        <w:rPr>
          <w:rFonts w:ascii="Times New Roman" w:hAnsi="Times New Roman" w:cs="Times New Roman"/>
          <w:i/>
          <w:iCs/>
          <w:sz w:val="24"/>
          <w:szCs w:val="24"/>
          <w:lang w:val="en-GB"/>
        </w:rPr>
        <w:t>Mureş</w:t>
      </w:r>
      <w:proofErr w:type="spellEnd"/>
      <w:r w:rsidRPr="00203D0B">
        <w:rPr>
          <w:rFonts w:ascii="Times New Roman" w:hAnsi="Times New Roman" w:cs="Times New Roman"/>
          <w:i/>
          <w:iCs/>
          <w:sz w:val="24"/>
          <w:szCs w:val="24"/>
          <w:lang w:val="en-GB"/>
        </w:rPr>
        <w:t xml:space="preserve"> – </w:t>
      </w:r>
      <w:proofErr w:type="spellStart"/>
      <w:r w:rsidRPr="00203D0B">
        <w:rPr>
          <w:rFonts w:ascii="Times New Roman" w:hAnsi="Times New Roman" w:cs="Times New Roman"/>
          <w:i/>
          <w:iCs/>
          <w:sz w:val="24"/>
          <w:szCs w:val="24"/>
          <w:lang w:val="en-GB"/>
        </w:rPr>
        <w:t>Černjachov</w:t>
      </w:r>
      <w:proofErr w:type="spellEnd"/>
      <w:r w:rsidRPr="00203D0B">
        <w:rPr>
          <w:rFonts w:ascii="Times New Roman" w:hAnsi="Times New Roman" w:cs="Times New Roman"/>
          <w:i/>
          <w:iCs/>
          <w:sz w:val="24"/>
          <w:szCs w:val="24"/>
          <w:lang w:val="en-GB"/>
        </w:rPr>
        <w:t xml:space="preserve"> Settlement and an „Enigmatic” Fortress at </w:t>
      </w:r>
      <w:proofErr w:type="spellStart"/>
      <w:r w:rsidRPr="00203D0B">
        <w:rPr>
          <w:rFonts w:ascii="Times New Roman" w:hAnsi="Times New Roman" w:cs="Times New Roman"/>
          <w:i/>
          <w:iCs/>
          <w:sz w:val="24"/>
          <w:szCs w:val="24"/>
          <w:lang w:val="en-GB"/>
        </w:rPr>
        <w:t>Bobuleşti</w:t>
      </w:r>
      <w:proofErr w:type="spellEnd"/>
      <w:r w:rsidRPr="00203D0B">
        <w:rPr>
          <w:rFonts w:ascii="Times New Roman" w:hAnsi="Times New Roman" w:cs="Times New Roman"/>
          <w:i/>
          <w:iCs/>
          <w:sz w:val="24"/>
          <w:szCs w:val="24"/>
          <w:lang w:val="en-GB"/>
        </w:rPr>
        <w:t xml:space="preserve"> – </w:t>
      </w:r>
      <w:proofErr w:type="spellStart"/>
      <w:r w:rsidRPr="00203D0B">
        <w:rPr>
          <w:rFonts w:ascii="Times New Roman" w:hAnsi="Times New Roman" w:cs="Times New Roman"/>
          <w:i/>
          <w:iCs/>
          <w:sz w:val="24"/>
          <w:szCs w:val="24"/>
          <w:lang w:val="en-GB"/>
        </w:rPr>
        <w:t>Zamoca</w:t>
      </w:r>
      <w:proofErr w:type="spellEnd"/>
      <w:r w:rsidRPr="00203D0B">
        <w:rPr>
          <w:rFonts w:ascii="Times New Roman" w:hAnsi="Times New Roman" w:cs="Times New Roman"/>
          <w:i/>
          <w:iCs/>
          <w:sz w:val="24"/>
          <w:szCs w:val="24"/>
          <w:lang w:val="en-GB"/>
        </w:rPr>
        <w:t xml:space="preserve"> </w:t>
      </w:r>
      <w:proofErr w:type="spellStart"/>
      <w:r w:rsidRPr="00203D0B">
        <w:rPr>
          <w:rFonts w:ascii="Times New Roman" w:hAnsi="Times New Roman" w:cs="Times New Roman"/>
          <w:i/>
          <w:iCs/>
          <w:sz w:val="24"/>
          <w:szCs w:val="24"/>
          <w:lang w:val="en-GB"/>
        </w:rPr>
        <w:t>Veche</w:t>
      </w:r>
      <w:proofErr w:type="spellEnd"/>
      <w:r w:rsidRPr="00203D0B">
        <w:rPr>
          <w:rFonts w:ascii="Times New Roman" w:hAnsi="Times New Roman" w:cs="Times New Roman"/>
          <w:i/>
          <w:iCs/>
          <w:sz w:val="24"/>
          <w:szCs w:val="24"/>
          <w:lang w:val="en-GB"/>
        </w:rPr>
        <w:t xml:space="preserve">, </w:t>
      </w:r>
      <w:proofErr w:type="spellStart"/>
      <w:r w:rsidRPr="00203D0B">
        <w:rPr>
          <w:rFonts w:ascii="Times New Roman" w:hAnsi="Times New Roman" w:cs="Times New Roman"/>
          <w:i/>
          <w:iCs/>
          <w:sz w:val="24"/>
          <w:szCs w:val="24"/>
          <w:lang w:val="en-GB"/>
        </w:rPr>
        <w:t>Ştefăneşti</w:t>
      </w:r>
      <w:proofErr w:type="spellEnd"/>
      <w:r w:rsidRPr="00203D0B">
        <w:rPr>
          <w:rFonts w:ascii="Times New Roman" w:hAnsi="Times New Roman" w:cs="Times New Roman"/>
          <w:i/>
          <w:iCs/>
          <w:sz w:val="24"/>
          <w:szCs w:val="24"/>
          <w:lang w:val="en-GB"/>
        </w:rPr>
        <w:t xml:space="preserve"> Commune, Botoşani County</w:t>
      </w:r>
      <w:r w:rsidRPr="00203D0B">
        <w:rPr>
          <w:rFonts w:ascii="Times New Roman" w:hAnsi="Times New Roman" w:cs="Times New Roman"/>
          <w:sz w:val="24"/>
          <w:szCs w:val="24"/>
          <w:lang w:val="en-GB"/>
        </w:rPr>
        <w:t xml:space="preserve">, in Al. </w:t>
      </w:r>
      <w:proofErr w:type="spellStart"/>
      <w:r w:rsidRPr="00203D0B">
        <w:rPr>
          <w:rFonts w:ascii="Times New Roman" w:hAnsi="Times New Roman" w:cs="Times New Roman"/>
          <w:sz w:val="24"/>
          <w:szCs w:val="24"/>
          <w:lang w:val="en-GB"/>
        </w:rPr>
        <w:t>Berzovan</w:t>
      </w:r>
      <w:proofErr w:type="spellEnd"/>
      <w:r w:rsidRPr="00203D0B">
        <w:rPr>
          <w:rFonts w:ascii="Times New Roman" w:hAnsi="Times New Roman" w:cs="Times New Roman"/>
          <w:sz w:val="24"/>
          <w:szCs w:val="24"/>
          <w:lang w:val="en-GB"/>
        </w:rPr>
        <w:t xml:space="preserve"> (ed.) </w:t>
      </w:r>
      <w:r w:rsidRPr="00203D0B">
        <w:rPr>
          <w:rFonts w:ascii="Times New Roman" w:hAnsi="Times New Roman" w:cs="Times New Roman"/>
          <w:i/>
          <w:iCs/>
          <w:sz w:val="24"/>
          <w:szCs w:val="24"/>
          <w:lang w:val="en-GB"/>
        </w:rPr>
        <w:t xml:space="preserve">Studia </w:t>
      </w:r>
      <w:proofErr w:type="spellStart"/>
      <w:r w:rsidRPr="00203D0B">
        <w:rPr>
          <w:rFonts w:ascii="Times New Roman" w:hAnsi="Times New Roman" w:cs="Times New Roman"/>
          <w:i/>
          <w:iCs/>
          <w:sz w:val="24"/>
          <w:szCs w:val="24"/>
          <w:lang w:val="en-GB"/>
        </w:rPr>
        <w:t>Praehistorica</w:t>
      </w:r>
      <w:proofErr w:type="spellEnd"/>
      <w:r w:rsidRPr="00203D0B">
        <w:rPr>
          <w:rFonts w:ascii="Times New Roman" w:hAnsi="Times New Roman" w:cs="Times New Roman"/>
          <w:i/>
          <w:iCs/>
          <w:sz w:val="24"/>
          <w:szCs w:val="24"/>
          <w:lang w:val="en-GB"/>
        </w:rPr>
        <w:t xml:space="preserve"> et Antiqua. Miscellanea in </w:t>
      </w:r>
      <w:proofErr w:type="spellStart"/>
      <w:r w:rsidRPr="00203D0B">
        <w:rPr>
          <w:rFonts w:ascii="Times New Roman" w:hAnsi="Times New Roman" w:cs="Times New Roman"/>
          <w:i/>
          <w:iCs/>
          <w:sz w:val="24"/>
          <w:szCs w:val="24"/>
          <w:lang w:val="en-GB"/>
        </w:rPr>
        <w:t>Honorem</w:t>
      </w:r>
      <w:proofErr w:type="spellEnd"/>
      <w:r w:rsidRPr="00203D0B">
        <w:rPr>
          <w:rFonts w:ascii="Times New Roman" w:hAnsi="Times New Roman" w:cs="Times New Roman"/>
          <w:i/>
          <w:iCs/>
          <w:sz w:val="24"/>
          <w:szCs w:val="24"/>
          <w:lang w:val="en-GB"/>
        </w:rPr>
        <w:t xml:space="preserve"> Silvia Teodor</w:t>
      </w:r>
      <w:r w:rsidRPr="00203D0B">
        <w:rPr>
          <w:rFonts w:ascii="Times New Roman" w:hAnsi="Times New Roman" w:cs="Times New Roman"/>
          <w:sz w:val="24"/>
          <w:szCs w:val="24"/>
          <w:lang w:val="en-GB"/>
        </w:rPr>
        <w:t xml:space="preserve">, </w:t>
      </w:r>
      <w:proofErr w:type="spellStart"/>
      <w:r w:rsidRPr="00203D0B">
        <w:rPr>
          <w:rFonts w:ascii="Times New Roman" w:hAnsi="Times New Roman" w:cs="Times New Roman"/>
          <w:sz w:val="24"/>
          <w:szCs w:val="24"/>
          <w:lang w:val="en-GB"/>
        </w:rPr>
        <w:t>Editura</w:t>
      </w:r>
      <w:proofErr w:type="spellEnd"/>
      <w:r w:rsidRPr="00203D0B">
        <w:rPr>
          <w:rFonts w:ascii="Times New Roman" w:hAnsi="Times New Roman" w:cs="Times New Roman"/>
          <w:sz w:val="24"/>
          <w:szCs w:val="24"/>
          <w:lang w:val="en-GB"/>
        </w:rPr>
        <w:t xml:space="preserve"> </w:t>
      </w:r>
      <w:proofErr w:type="spellStart"/>
      <w:r w:rsidRPr="00203D0B">
        <w:rPr>
          <w:rFonts w:ascii="Times New Roman" w:hAnsi="Times New Roman" w:cs="Times New Roman"/>
          <w:sz w:val="24"/>
          <w:szCs w:val="24"/>
          <w:lang w:val="en-GB"/>
        </w:rPr>
        <w:t>Universității</w:t>
      </w:r>
      <w:proofErr w:type="spellEnd"/>
      <w:r w:rsidRPr="00203D0B">
        <w:rPr>
          <w:rFonts w:ascii="Times New Roman" w:hAnsi="Times New Roman" w:cs="Times New Roman"/>
          <w:sz w:val="24"/>
          <w:szCs w:val="24"/>
          <w:lang w:val="en-GB"/>
        </w:rPr>
        <w:t xml:space="preserve"> Alexandru Ioan Cuza din </w:t>
      </w:r>
      <w:proofErr w:type="spellStart"/>
      <w:r w:rsidRPr="00203D0B">
        <w:rPr>
          <w:rFonts w:ascii="Times New Roman" w:hAnsi="Times New Roman" w:cs="Times New Roman"/>
          <w:sz w:val="24"/>
          <w:szCs w:val="24"/>
          <w:lang w:val="en-GB"/>
        </w:rPr>
        <w:t>Iași</w:t>
      </w:r>
      <w:proofErr w:type="spellEnd"/>
      <w:r w:rsidRPr="00203D0B">
        <w:rPr>
          <w:rFonts w:ascii="Times New Roman" w:hAnsi="Times New Roman" w:cs="Times New Roman"/>
          <w:sz w:val="24"/>
          <w:szCs w:val="24"/>
          <w:lang w:val="en-GB"/>
        </w:rPr>
        <w:t xml:space="preserve">, pp. 211-227. </w:t>
      </w:r>
    </w:p>
    <w:p w14:paraId="493BAC3A" w14:textId="23935380" w:rsidR="004D1A23" w:rsidRPr="00203D0B" w:rsidRDefault="004D1A23" w:rsidP="00203D0B">
      <w:pPr>
        <w:spacing w:line="240" w:lineRule="auto"/>
        <w:jc w:val="both"/>
        <w:rPr>
          <w:rFonts w:ascii="Times New Roman" w:hAnsi="Times New Roman" w:cs="Times New Roman"/>
          <w:sz w:val="24"/>
          <w:szCs w:val="24"/>
        </w:rPr>
      </w:pPr>
      <w:r w:rsidRPr="00203D0B">
        <w:rPr>
          <w:rFonts w:ascii="Times New Roman" w:hAnsi="Times New Roman" w:cs="Times New Roman"/>
          <w:sz w:val="24"/>
          <w:szCs w:val="24"/>
        </w:rPr>
        <w:t xml:space="preserve"> Alexandra </w:t>
      </w:r>
      <w:proofErr w:type="spellStart"/>
      <w:r w:rsidRPr="00203D0B">
        <w:rPr>
          <w:rFonts w:ascii="Times New Roman" w:hAnsi="Times New Roman" w:cs="Times New Roman"/>
          <w:sz w:val="24"/>
          <w:szCs w:val="24"/>
        </w:rPr>
        <w:t>Găvan</w:t>
      </w:r>
      <w:proofErr w:type="spellEnd"/>
      <w:r w:rsidRPr="00203D0B">
        <w:rPr>
          <w:rFonts w:ascii="Times New Roman" w:hAnsi="Times New Roman" w:cs="Times New Roman"/>
          <w:sz w:val="24"/>
          <w:szCs w:val="24"/>
        </w:rPr>
        <w:t xml:space="preserve">, Marian Adrian Lie, A casting </w:t>
      </w:r>
      <w:proofErr w:type="spellStart"/>
      <w:r w:rsidRPr="00203D0B">
        <w:rPr>
          <w:rFonts w:ascii="Times New Roman" w:hAnsi="Times New Roman" w:cs="Times New Roman"/>
          <w:sz w:val="24"/>
          <w:szCs w:val="24"/>
        </w:rPr>
        <w:t>mould</w:t>
      </w:r>
      <w:proofErr w:type="spellEnd"/>
      <w:r w:rsidRPr="00203D0B">
        <w:rPr>
          <w:rFonts w:ascii="Times New Roman" w:hAnsi="Times New Roman" w:cs="Times New Roman"/>
          <w:sz w:val="24"/>
          <w:szCs w:val="24"/>
        </w:rPr>
        <w:t xml:space="preserve"> uncovered in the Bronze Age tell settlement from </w:t>
      </w:r>
      <w:proofErr w:type="spellStart"/>
      <w:r w:rsidRPr="00203D0B">
        <w:rPr>
          <w:rFonts w:ascii="Times New Roman" w:hAnsi="Times New Roman" w:cs="Times New Roman"/>
          <w:sz w:val="24"/>
          <w:szCs w:val="24"/>
        </w:rPr>
        <w:t>Toboliu</w:t>
      </w:r>
      <w:proofErr w:type="spellEnd"/>
      <w:r w:rsidRPr="00203D0B">
        <w:rPr>
          <w:rFonts w:ascii="Times New Roman" w:hAnsi="Times New Roman" w:cs="Times New Roman"/>
          <w:sz w:val="24"/>
          <w:szCs w:val="24"/>
        </w:rPr>
        <w:t xml:space="preserve">. Notes on the origin and distribution of socketed chisels, in </w:t>
      </w:r>
      <w:proofErr w:type="spellStart"/>
      <w:r w:rsidRPr="00203D0B">
        <w:rPr>
          <w:rFonts w:ascii="Times New Roman" w:hAnsi="Times New Roman" w:cs="Times New Roman"/>
          <w:sz w:val="24"/>
          <w:szCs w:val="24"/>
        </w:rPr>
        <w:t>Ziridava</w:t>
      </w:r>
      <w:proofErr w:type="spellEnd"/>
      <w:r w:rsidRPr="00203D0B">
        <w:rPr>
          <w:rFonts w:ascii="Times New Roman" w:hAnsi="Times New Roman" w:cs="Times New Roman"/>
          <w:sz w:val="24"/>
          <w:szCs w:val="24"/>
        </w:rPr>
        <w:t>, Arad 2020, pp.157-168.</w:t>
      </w:r>
    </w:p>
    <w:p w14:paraId="1AAE7716" w14:textId="3E4A963B" w:rsidR="004D1A23" w:rsidRPr="00203D0B" w:rsidRDefault="00203D0B" w:rsidP="00203D0B">
      <w:pPr>
        <w:spacing w:line="240" w:lineRule="auto"/>
        <w:jc w:val="both"/>
        <w:rPr>
          <w:rFonts w:ascii="Times New Roman" w:eastAsia="Times New Roman" w:hAnsi="Times New Roman" w:cs="Times New Roman"/>
          <w:sz w:val="24"/>
          <w:szCs w:val="24"/>
        </w:rPr>
      </w:pPr>
      <w:r w:rsidRPr="00203D0B">
        <w:rPr>
          <w:rFonts w:ascii="Times New Roman" w:hAnsi="Times New Roman" w:cs="Times New Roman"/>
          <w:sz w:val="24"/>
          <w:szCs w:val="24"/>
        </w:rPr>
        <w:t xml:space="preserve"> </w:t>
      </w:r>
      <w:r w:rsidR="004D1A23" w:rsidRPr="00203D0B">
        <w:rPr>
          <w:rFonts w:ascii="Times New Roman" w:hAnsi="Times New Roman" w:cs="Times New Roman"/>
          <w:sz w:val="24"/>
          <w:szCs w:val="24"/>
        </w:rPr>
        <w:t xml:space="preserve">Alexandra </w:t>
      </w:r>
      <w:proofErr w:type="spellStart"/>
      <w:r w:rsidR="004D1A23" w:rsidRPr="00203D0B">
        <w:rPr>
          <w:rFonts w:ascii="Times New Roman" w:hAnsi="Times New Roman" w:cs="Times New Roman"/>
          <w:sz w:val="24"/>
          <w:szCs w:val="24"/>
        </w:rPr>
        <w:t>Găvan</w:t>
      </w:r>
      <w:proofErr w:type="spellEnd"/>
      <w:r w:rsidR="004D1A23" w:rsidRPr="00203D0B">
        <w:rPr>
          <w:rFonts w:ascii="Times New Roman" w:hAnsi="Times New Roman" w:cs="Times New Roman"/>
          <w:sz w:val="24"/>
          <w:szCs w:val="24"/>
        </w:rPr>
        <w:t xml:space="preserve">, Marian Adrian Lie, Tobias </w:t>
      </w:r>
      <w:proofErr w:type="spellStart"/>
      <w:r w:rsidR="004D1A23" w:rsidRPr="00203D0B">
        <w:rPr>
          <w:rFonts w:ascii="Times New Roman" w:hAnsi="Times New Roman" w:cs="Times New Roman"/>
          <w:sz w:val="24"/>
          <w:szCs w:val="24"/>
        </w:rPr>
        <w:t>Kienlin</w:t>
      </w:r>
      <w:proofErr w:type="spellEnd"/>
      <w:r w:rsidR="004D1A23" w:rsidRPr="00203D0B">
        <w:rPr>
          <w:rFonts w:ascii="Times New Roman" w:hAnsi="Times New Roman" w:cs="Times New Roman"/>
          <w:sz w:val="24"/>
          <w:szCs w:val="24"/>
        </w:rPr>
        <w:t xml:space="preserve">, Preliminary report on the 2019 excavation undertaken on the outer settlement of the tell from </w:t>
      </w:r>
      <w:proofErr w:type="spellStart"/>
      <w:r w:rsidR="004D1A23" w:rsidRPr="00203D0B">
        <w:rPr>
          <w:rFonts w:ascii="Times New Roman" w:hAnsi="Times New Roman" w:cs="Times New Roman"/>
          <w:sz w:val="24"/>
          <w:szCs w:val="24"/>
        </w:rPr>
        <w:t>Toboliu</w:t>
      </w:r>
      <w:proofErr w:type="spellEnd"/>
      <w:r w:rsidR="004D1A23" w:rsidRPr="00203D0B">
        <w:rPr>
          <w:rFonts w:ascii="Times New Roman" w:hAnsi="Times New Roman" w:cs="Times New Roman"/>
          <w:sz w:val="24"/>
          <w:szCs w:val="24"/>
        </w:rPr>
        <w:t xml:space="preserve"> (Bihor County), in Crisia, Oradea, 2020, pp. 59-74.</w:t>
      </w:r>
    </w:p>
    <w:p w14:paraId="26E071AF" w14:textId="4E722023" w:rsidR="006A19C7" w:rsidRPr="00203D0B" w:rsidRDefault="006A19C7" w:rsidP="00203D0B">
      <w:pPr>
        <w:jc w:val="both"/>
        <w:rPr>
          <w:rFonts w:ascii="Times New Roman" w:hAnsi="Times New Roman" w:cs="Times New Roman"/>
          <w:sz w:val="24"/>
          <w:szCs w:val="24"/>
          <w:lang w:val="ro-RO"/>
        </w:rPr>
      </w:pPr>
      <w:r w:rsidRPr="00203D0B">
        <w:rPr>
          <w:rFonts w:ascii="Times New Roman" w:hAnsi="Times New Roman" w:cs="Times New Roman"/>
          <w:sz w:val="24"/>
          <w:szCs w:val="24"/>
          <w:lang w:val="ro-RO"/>
        </w:rPr>
        <w:t xml:space="preserve">M. Lie, C. Cordoș, Al. Găvan, G. Fazecas, T. Kienlin, Fl. Gogâltan, </w:t>
      </w:r>
      <w:r w:rsidRPr="00203D0B">
        <w:rPr>
          <w:rFonts w:ascii="Times New Roman" w:hAnsi="Times New Roman" w:cs="Times New Roman"/>
          <w:i/>
          <w:sz w:val="24"/>
          <w:szCs w:val="24"/>
          <w:lang w:val="ro-RO"/>
        </w:rPr>
        <w:t>An overview of the Bronze Age tell-settlement in Toboliu (Bihor County, Romania)</w:t>
      </w:r>
      <w:r w:rsidRPr="00203D0B">
        <w:rPr>
          <w:rFonts w:ascii="Times New Roman" w:hAnsi="Times New Roman" w:cs="Times New Roman"/>
          <w:sz w:val="24"/>
          <w:szCs w:val="24"/>
          <w:lang w:val="ro-RO"/>
        </w:rPr>
        <w:t xml:space="preserve">, in </w:t>
      </w:r>
      <w:r w:rsidRPr="00203D0B">
        <w:rPr>
          <w:rFonts w:ascii="Times New Roman" w:hAnsi="Times New Roman" w:cs="Times New Roman"/>
          <w:i/>
          <w:sz w:val="24"/>
          <w:szCs w:val="24"/>
          <w:lang w:val="ro-RO"/>
        </w:rPr>
        <w:t>Gesta</w:t>
      </w:r>
      <w:r w:rsidRPr="00203D0B">
        <w:rPr>
          <w:rFonts w:ascii="Times New Roman" w:hAnsi="Times New Roman" w:cs="Times New Roman"/>
          <w:sz w:val="24"/>
          <w:szCs w:val="24"/>
          <w:lang w:val="ro-RO"/>
        </w:rPr>
        <w:t>,VII/2, 2018, Miskolc,  pp. 63-76.</w:t>
      </w:r>
    </w:p>
    <w:p w14:paraId="423E2AEE" w14:textId="4A297C3E" w:rsidR="00203D0B" w:rsidRPr="00203D0B" w:rsidRDefault="00203D0B" w:rsidP="00203D0B">
      <w:pPr>
        <w:jc w:val="both"/>
        <w:rPr>
          <w:rFonts w:ascii="Times New Roman" w:hAnsi="Times New Roman" w:cs="Times New Roman"/>
          <w:sz w:val="24"/>
          <w:szCs w:val="24"/>
        </w:rPr>
      </w:pPr>
      <w:r w:rsidRPr="00203D0B">
        <w:rPr>
          <w:rFonts w:ascii="Times New Roman" w:hAnsi="Times New Roman" w:cs="Times New Roman"/>
          <w:sz w:val="24"/>
          <w:szCs w:val="24"/>
        </w:rPr>
        <w:t xml:space="preserve">Tobias L. </w:t>
      </w:r>
      <w:proofErr w:type="spellStart"/>
      <w:r w:rsidRPr="00203D0B">
        <w:rPr>
          <w:rFonts w:ascii="Times New Roman" w:hAnsi="Times New Roman" w:cs="Times New Roman"/>
          <w:sz w:val="24"/>
          <w:szCs w:val="24"/>
        </w:rPr>
        <w:t>Kienlin</w:t>
      </w:r>
      <w:proofErr w:type="spellEnd"/>
      <w:r w:rsidRPr="00203D0B">
        <w:rPr>
          <w:rFonts w:ascii="Times New Roman" w:hAnsi="Times New Roman" w:cs="Times New Roman"/>
          <w:sz w:val="24"/>
          <w:szCs w:val="24"/>
        </w:rPr>
        <w:t>, Marian A. Lie, Klára P. Fischl, Emőd-</w:t>
      </w:r>
      <w:proofErr w:type="spellStart"/>
      <w:r w:rsidRPr="00203D0B">
        <w:rPr>
          <w:rFonts w:ascii="Times New Roman" w:hAnsi="Times New Roman" w:cs="Times New Roman"/>
          <w:sz w:val="24"/>
          <w:szCs w:val="24"/>
        </w:rPr>
        <w:t>Nagyhalom</w:t>
      </w:r>
      <w:proofErr w:type="spellEnd"/>
      <w:r w:rsidRPr="00203D0B">
        <w:rPr>
          <w:rFonts w:ascii="Times New Roman" w:hAnsi="Times New Roman" w:cs="Times New Roman"/>
          <w:sz w:val="24"/>
          <w:szCs w:val="24"/>
        </w:rPr>
        <w:t xml:space="preserve">. A Non-Invasive Approach to the Multi-Phase Enclosure and Outer Settlement of a Bronze Age Tell Site in North-Eastern Hungary, Verlag Dr. Rudolph </w:t>
      </w:r>
      <w:proofErr w:type="spellStart"/>
      <w:r w:rsidRPr="00203D0B">
        <w:rPr>
          <w:rFonts w:ascii="Times New Roman" w:hAnsi="Times New Roman" w:cs="Times New Roman"/>
          <w:sz w:val="24"/>
          <w:szCs w:val="24"/>
        </w:rPr>
        <w:t>Habelt</w:t>
      </w:r>
      <w:proofErr w:type="spellEnd"/>
      <w:r w:rsidRPr="00203D0B">
        <w:rPr>
          <w:rFonts w:ascii="Times New Roman" w:hAnsi="Times New Roman" w:cs="Times New Roman"/>
          <w:sz w:val="24"/>
          <w:szCs w:val="24"/>
        </w:rPr>
        <w:t xml:space="preserve"> </w:t>
      </w:r>
      <w:proofErr w:type="spellStart"/>
      <w:r w:rsidRPr="00203D0B">
        <w:rPr>
          <w:rFonts w:ascii="Times New Roman" w:hAnsi="Times New Roman" w:cs="Times New Roman"/>
          <w:sz w:val="24"/>
          <w:szCs w:val="24"/>
        </w:rPr>
        <w:t>Gmbh</w:t>
      </w:r>
      <w:proofErr w:type="spellEnd"/>
      <w:r w:rsidRPr="00203D0B">
        <w:rPr>
          <w:rFonts w:ascii="Times New Roman" w:hAnsi="Times New Roman" w:cs="Times New Roman"/>
          <w:sz w:val="24"/>
          <w:szCs w:val="24"/>
        </w:rPr>
        <w:t>, Bonn 2019</w:t>
      </w:r>
    </w:p>
    <w:p w14:paraId="5BD87FA8" w14:textId="216B75D1" w:rsidR="00203D0B" w:rsidRPr="00203D0B" w:rsidRDefault="00203D0B" w:rsidP="00203D0B">
      <w:pPr>
        <w:jc w:val="both"/>
        <w:rPr>
          <w:rFonts w:ascii="Times New Roman" w:hAnsi="Times New Roman" w:cs="Times New Roman"/>
          <w:sz w:val="24"/>
          <w:szCs w:val="24"/>
        </w:rPr>
      </w:pPr>
      <w:r w:rsidRPr="00203D0B">
        <w:rPr>
          <w:rFonts w:ascii="Times New Roman" w:hAnsi="Times New Roman" w:cs="Times New Roman"/>
          <w:sz w:val="24"/>
          <w:szCs w:val="24"/>
        </w:rPr>
        <w:t xml:space="preserve">Marian Adrian Lie, A new archaeological site found at </w:t>
      </w:r>
      <w:proofErr w:type="spellStart"/>
      <w:r w:rsidRPr="00203D0B">
        <w:rPr>
          <w:rFonts w:ascii="Times New Roman" w:hAnsi="Times New Roman" w:cs="Times New Roman"/>
          <w:sz w:val="24"/>
          <w:szCs w:val="24"/>
        </w:rPr>
        <w:t>Toboliu</w:t>
      </w:r>
      <w:proofErr w:type="spellEnd"/>
      <w:r w:rsidRPr="00203D0B">
        <w:rPr>
          <w:rFonts w:ascii="Times New Roman" w:hAnsi="Times New Roman" w:cs="Times New Roman"/>
          <w:sz w:val="24"/>
          <w:szCs w:val="24"/>
        </w:rPr>
        <w:t xml:space="preserve"> </w:t>
      </w:r>
      <w:proofErr w:type="spellStart"/>
      <w:r w:rsidRPr="00203D0B">
        <w:rPr>
          <w:rFonts w:ascii="Times New Roman" w:hAnsi="Times New Roman" w:cs="Times New Roman"/>
          <w:sz w:val="24"/>
          <w:szCs w:val="24"/>
        </w:rPr>
        <w:t>Râtu</w:t>
      </w:r>
      <w:proofErr w:type="spellEnd"/>
      <w:r w:rsidRPr="00203D0B">
        <w:rPr>
          <w:rFonts w:ascii="Times New Roman" w:hAnsi="Times New Roman" w:cs="Times New Roman"/>
          <w:sz w:val="24"/>
          <w:szCs w:val="24"/>
        </w:rPr>
        <w:t xml:space="preserve"> </w:t>
      </w:r>
      <w:proofErr w:type="spellStart"/>
      <w:r w:rsidRPr="00203D0B">
        <w:rPr>
          <w:rFonts w:ascii="Times New Roman" w:hAnsi="Times New Roman" w:cs="Times New Roman"/>
          <w:sz w:val="24"/>
          <w:szCs w:val="24"/>
        </w:rPr>
        <w:t>Alceului</w:t>
      </w:r>
      <w:proofErr w:type="spellEnd"/>
      <w:r w:rsidRPr="00203D0B">
        <w:rPr>
          <w:rFonts w:ascii="Times New Roman" w:hAnsi="Times New Roman" w:cs="Times New Roman"/>
          <w:sz w:val="24"/>
          <w:szCs w:val="24"/>
        </w:rPr>
        <w:t>, in Crisia XLIX, 2019.</w:t>
      </w:r>
    </w:p>
    <w:p w14:paraId="37D770C1" w14:textId="09A58319" w:rsidR="00203D0B" w:rsidRDefault="00203D0B" w:rsidP="00203D0B">
      <w:pPr>
        <w:spacing w:after="0" w:line="240" w:lineRule="auto"/>
        <w:rPr>
          <w:rFonts w:ascii="Times New Roman" w:eastAsia="Times New Roman" w:hAnsi="Times New Roman" w:cs="Times New Roman"/>
          <w:sz w:val="24"/>
          <w:szCs w:val="24"/>
        </w:rPr>
      </w:pPr>
      <w:r w:rsidRPr="00203D0B">
        <w:rPr>
          <w:rFonts w:ascii="Times New Roman" w:eastAsia="Times New Roman" w:hAnsi="Times New Roman" w:cs="Times New Roman"/>
          <w:sz w:val="24"/>
          <w:szCs w:val="24"/>
        </w:rPr>
        <w:t xml:space="preserve">Marian Adrian Lie, Bronze Age Stone battle-axes of Poiana Type, in </w:t>
      </w:r>
      <w:proofErr w:type="spellStart"/>
      <w:r w:rsidRPr="00203D0B">
        <w:rPr>
          <w:rFonts w:ascii="Times New Roman" w:eastAsia="Times New Roman" w:hAnsi="Times New Roman" w:cs="Times New Roman"/>
          <w:sz w:val="24"/>
          <w:szCs w:val="24"/>
        </w:rPr>
        <w:t>Ziridava</w:t>
      </w:r>
      <w:proofErr w:type="spellEnd"/>
      <w:r w:rsidRPr="00203D0B">
        <w:rPr>
          <w:rFonts w:ascii="Times New Roman" w:eastAsia="Times New Roman" w:hAnsi="Times New Roman" w:cs="Times New Roman"/>
          <w:sz w:val="24"/>
          <w:szCs w:val="24"/>
        </w:rPr>
        <w:t xml:space="preserve"> 33, 2019.</w:t>
      </w:r>
    </w:p>
    <w:p w14:paraId="2DA31EEA" w14:textId="65E5BFC3" w:rsidR="00203D0B" w:rsidRDefault="00203D0B" w:rsidP="00203D0B">
      <w:pPr>
        <w:spacing w:after="0" w:line="240" w:lineRule="auto"/>
        <w:rPr>
          <w:rFonts w:ascii="Times New Roman" w:eastAsia="Times New Roman" w:hAnsi="Times New Roman" w:cs="Times New Roman"/>
          <w:sz w:val="24"/>
          <w:szCs w:val="24"/>
        </w:rPr>
      </w:pPr>
    </w:p>
    <w:p w14:paraId="39FA83FE" w14:textId="1E0D158B" w:rsidR="00203D0B" w:rsidRPr="00203D0B" w:rsidRDefault="00203D0B" w:rsidP="00203D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Gruia </w:t>
      </w:r>
      <w:proofErr w:type="spellStart"/>
      <w:r>
        <w:rPr>
          <w:rFonts w:ascii="Times New Roman" w:eastAsia="Times New Roman" w:hAnsi="Times New Roman" w:cs="Times New Roman"/>
          <w:sz w:val="24"/>
          <w:szCs w:val="24"/>
        </w:rPr>
        <w:t>Fazecaș</w:t>
      </w:r>
      <w:proofErr w:type="spellEnd"/>
      <w:r>
        <w:rPr>
          <w:rFonts w:ascii="Times New Roman" w:eastAsia="Times New Roman" w:hAnsi="Times New Roman" w:cs="Times New Roman"/>
          <w:sz w:val="24"/>
          <w:szCs w:val="24"/>
        </w:rPr>
        <w:t xml:space="preserve">, Marian Lie, </w:t>
      </w:r>
      <w:proofErr w:type="spellStart"/>
      <w:r w:rsidRPr="00203D0B">
        <w:rPr>
          <w:rFonts w:ascii="Times New Roman" w:eastAsia="Times New Roman" w:hAnsi="Times New Roman" w:cs="Times New Roman"/>
          <w:sz w:val="24"/>
          <w:szCs w:val="24"/>
        </w:rPr>
        <w:t>Determinarea</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suprafeței</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sitului</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arheologic</w:t>
      </w:r>
      <w:proofErr w:type="spellEnd"/>
      <w:r w:rsidRPr="00203D0B">
        <w:rPr>
          <w:rFonts w:ascii="Times New Roman" w:eastAsia="Times New Roman" w:hAnsi="Times New Roman" w:cs="Times New Roman"/>
          <w:sz w:val="24"/>
          <w:szCs w:val="24"/>
        </w:rPr>
        <w:t xml:space="preserve"> de </w:t>
      </w:r>
      <w:proofErr w:type="spellStart"/>
      <w:r w:rsidRPr="00203D0B">
        <w:rPr>
          <w:rFonts w:ascii="Times New Roman" w:eastAsia="Times New Roman" w:hAnsi="Times New Roman" w:cs="Times New Roman"/>
          <w:sz w:val="24"/>
          <w:szCs w:val="24"/>
        </w:rPr>
        <w:t>epoca</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bronzului</w:t>
      </w:r>
      <w:proofErr w:type="spellEnd"/>
      <w:r w:rsidRPr="00203D0B">
        <w:rPr>
          <w:rFonts w:ascii="Times New Roman" w:eastAsia="Times New Roman" w:hAnsi="Times New Roman" w:cs="Times New Roman"/>
          <w:sz w:val="24"/>
          <w:szCs w:val="24"/>
        </w:rPr>
        <w:t xml:space="preserve"> de la </w:t>
      </w:r>
      <w:proofErr w:type="spellStart"/>
      <w:r w:rsidRPr="00203D0B">
        <w:rPr>
          <w:rFonts w:ascii="Times New Roman" w:eastAsia="Times New Roman" w:hAnsi="Times New Roman" w:cs="Times New Roman"/>
          <w:sz w:val="24"/>
          <w:szCs w:val="24"/>
        </w:rPr>
        <w:t>Toboliu</w:t>
      </w:r>
      <w:proofErr w:type="spellEnd"/>
      <w:r w:rsidRPr="00203D0B">
        <w:rPr>
          <w:rFonts w:ascii="Times New Roman" w:eastAsia="Times New Roman" w:hAnsi="Times New Roman" w:cs="Times New Roman"/>
          <w:sz w:val="24"/>
          <w:szCs w:val="24"/>
        </w:rPr>
        <w:t xml:space="preserve"> - </w:t>
      </w:r>
      <w:proofErr w:type="spellStart"/>
      <w:r w:rsidRPr="00203D0B">
        <w:rPr>
          <w:rFonts w:ascii="Times New Roman" w:eastAsia="Times New Roman" w:hAnsi="Times New Roman" w:cs="Times New Roman"/>
          <w:sz w:val="24"/>
          <w:szCs w:val="24"/>
        </w:rPr>
        <w:t>Dâmbu</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Zănăcanului</w:t>
      </w:r>
      <w:proofErr w:type="spellEnd"/>
      <w:r w:rsidRPr="00203D0B">
        <w:rPr>
          <w:rFonts w:ascii="Times New Roman" w:eastAsia="Times New Roman" w:hAnsi="Times New Roman" w:cs="Times New Roman"/>
          <w:sz w:val="24"/>
          <w:szCs w:val="24"/>
        </w:rPr>
        <w:t xml:space="preserve"> [Area delineation of the bronze age site from </w:t>
      </w:r>
      <w:proofErr w:type="spellStart"/>
      <w:r w:rsidRPr="00203D0B">
        <w:rPr>
          <w:rFonts w:ascii="Times New Roman" w:eastAsia="Times New Roman" w:hAnsi="Times New Roman" w:cs="Times New Roman"/>
          <w:sz w:val="24"/>
          <w:szCs w:val="24"/>
        </w:rPr>
        <w:t>Toboliu</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Dâmbu</w:t>
      </w:r>
      <w:proofErr w:type="spellEnd"/>
      <w:r w:rsidRPr="00203D0B">
        <w:rPr>
          <w:rFonts w:ascii="Times New Roman" w:eastAsia="Times New Roman" w:hAnsi="Times New Roman" w:cs="Times New Roman"/>
          <w:sz w:val="24"/>
          <w:szCs w:val="24"/>
        </w:rPr>
        <w:t xml:space="preserve"> </w:t>
      </w:r>
      <w:proofErr w:type="spellStart"/>
      <w:r w:rsidRPr="00203D0B">
        <w:rPr>
          <w:rFonts w:ascii="Times New Roman" w:eastAsia="Times New Roman" w:hAnsi="Times New Roman" w:cs="Times New Roman"/>
          <w:sz w:val="24"/>
          <w:szCs w:val="24"/>
        </w:rPr>
        <w:t>Zănăcanului</w:t>
      </w:r>
      <w:proofErr w:type="spellEnd"/>
      <w:r w:rsidRPr="00203D0B">
        <w:rPr>
          <w:rFonts w:ascii="Times New Roman" w:eastAsia="Times New Roman" w:hAnsi="Times New Roman" w:cs="Times New Roman"/>
          <w:sz w:val="24"/>
          <w:szCs w:val="24"/>
        </w:rPr>
        <w:t>”]</w:t>
      </w:r>
      <w:r>
        <w:rPr>
          <w:rFonts w:ascii="Times New Roman" w:eastAsia="Times New Roman" w:hAnsi="Times New Roman" w:cs="Times New Roman"/>
          <w:sz w:val="24"/>
          <w:szCs w:val="24"/>
        </w:rPr>
        <w:t>, Crisia 2018, 29-38.</w:t>
      </w:r>
    </w:p>
    <w:p w14:paraId="0B47BC3B" w14:textId="77777777" w:rsidR="00203D0B" w:rsidRPr="00203D0B" w:rsidRDefault="00203D0B" w:rsidP="00203D0B">
      <w:pPr>
        <w:jc w:val="both"/>
        <w:rPr>
          <w:rFonts w:ascii="Times New Roman" w:hAnsi="Times New Roman" w:cs="Times New Roman"/>
          <w:sz w:val="24"/>
          <w:szCs w:val="24"/>
          <w:lang w:val="ro-RO"/>
        </w:rPr>
      </w:pPr>
    </w:p>
    <w:p w14:paraId="4AA8C881" w14:textId="158B23B1" w:rsidR="006A19C7" w:rsidRDefault="006A19C7" w:rsidP="00203D0B">
      <w:pPr>
        <w:jc w:val="both"/>
        <w:rPr>
          <w:rFonts w:ascii="Times New Roman" w:eastAsia="ArialMT" w:hAnsi="Times New Roman" w:cs="Times New Roman"/>
          <w:sz w:val="24"/>
          <w:szCs w:val="24"/>
        </w:rPr>
      </w:pPr>
      <w:r w:rsidRPr="00203D0B">
        <w:rPr>
          <w:rFonts w:ascii="Times New Roman" w:eastAsia="ArialMT" w:hAnsi="Times New Roman" w:cs="Times New Roman"/>
          <w:sz w:val="24"/>
          <w:szCs w:val="24"/>
        </w:rPr>
        <w:t xml:space="preserve">Gruia </w:t>
      </w:r>
      <w:proofErr w:type="spellStart"/>
      <w:r w:rsidRPr="00203D0B">
        <w:rPr>
          <w:rFonts w:ascii="Times New Roman" w:eastAsia="ArialMT" w:hAnsi="Times New Roman" w:cs="Times New Roman"/>
          <w:sz w:val="24"/>
          <w:szCs w:val="24"/>
        </w:rPr>
        <w:t>Fazecaș</w:t>
      </w:r>
      <w:proofErr w:type="spellEnd"/>
      <w:r w:rsidRPr="00203D0B">
        <w:rPr>
          <w:rFonts w:ascii="Times New Roman" w:eastAsia="ArialMT" w:hAnsi="Times New Roman" w:cs="Times New Roman"/>
          <w:sz w:val="24"/>
          <w:szCs w:val="24"/>
        </w:rPr>
        <w:t xml:space="preserve">, Cristina </w:t>
      </w:r>
      <w:proofErr w:type="spellStart"/>
      <w:r w:rsidRPr="00203D0B">
        <w:rPr>
          <w:rFonts w:ascii="Times New Roman" w:eastAsia="ArialMT" w:hAnsi="Times New Roman" w:cs="Times New Roman"/>
          <w:sz w:val="24"/>
          <w:szCs w:val="24"/>
        </w:rPr>
        <w:t>Cordoș</w:t>
      </w:r>
      <w:proofErr w:type="spellEnd"/>
      <w:r w:rsidRPr="00203D0B">
        <w:rPr>
          <w:rFonts w:ascii="Times New Roman" w:eastAsia="ArialMT" w:hAnsi="Times New Roman" w:cs="Times New Roman"/>
          <w:sz w:val="24"/>
          <w:szCs w:val="24"/>
        </w:rPr>
        <w:t xml:space="preserve">, Marian Lie, </w:t>
      </w:r>
      <w:r w:rsidRPr="00203D0B">
        <w:rPr>
          <w:rFonts w:ascii="Times New Roman" w:eastAsia="Arial-ItalicMT" w:hAnsi="Times New Roman" w:cs="Times New Roman"/>
          <w:i/>
          <w:iCs/>
          <w:sz w:val="24"/>
          <w:szCs w:val="24"/>
        </w:rPr>
        <w:t xml:space="preserve">O </w:t>
      </w:r>
      <w:proofErr w:type="spellStart"/>
      <w:r w:rsidRPr="00203D0B">
        <w:rPr>
          <w:rFonts w:ascii="Times New Roman" w:eastAsia="Arial-ItalicMT" w:hAnsi="Times New Roman" w:cs="Times New Roman"/>
          <w:i/>
          <w:iCs/>
          <w:sz w:val="24"/>
          <w:szCs w:val="24"/>
        </w:rPr>
        <w:t>aşezare</w:t>
      </w:r>
      <w:proofErr w:type="spellEnd"/>
      <w:r w:rsidRPr="00203D0B">
        <w:rPr>
          <w:rFonts w:ascii="Times New Roman" w:eastAsia="Arial-ItalicMT" w:hAnsi="Times New Roman" w:cs="Times New Roman"/>
          <w:i/>
          <w:iCs/>
          <w:sz w:val="24"/>
          <w:szCs w:val="24"/>
        </w:rPr>
        <w:t xml:space="preserve"> </w:t>
      </w:r>
      <w:proofErr w:type="spellStart"/>
      <w:r w:rsidRPr="00203D0B">
        <w:rPr>
          <w:rFonts w:ascii="Times New Roman" w:eastAsia="Arial-ItalicMT" w:hAnsi="Times New Roman" w:cs="Times New Roman"/>
          <w:i/>
          <w:iCs/>
          <w:sz w:val="24"/>
          <w:szCs w:val="24"/>
        </w:rPr>
        <w:t>neolitică</w:t>
      </w:r>
      <w:proofErr w:type="spellEnd"/>
      <w:r w:rsidRPr="00203D0B">
        <w:rPr>
          <w:rFonts w:ascii="Times New Roman" w:eastAsia="Arial-ItalicMT" w:hAnsi="Times New Roman" w:cs="Times New Roman"/>
          <w:i/>
          <w:iCs/>
          <w:sz w:val="24"/>
          <w:szCs w:val="24"/>
        </w:rPr>
        <w:t xml:space="preserve"> </w:t>
      </w:r>
      <w:proofErr w:type="spellStart"/>
      <w:r w:rsidRPr="00203D0B">
        <w:rPr>
          <w:rFonts w:ascii="Times New Roman" w:eastAsia="Arial-ItalicMT" w:hAnsi="Times New Roman" w:cs="Times New Roman"/>
          <w:i/>
          <w:iCs/>
          <w:sz w:val="24"/>
          <w:szCs w:val="24"/>
        </w:rPr>
        <w:t>inedită</w:t>
      </w:r>
      <w:proofErr w:type="spellEnd"/>
      <w:r w:rsidRPr="00203D0B">
        <w:rPr>
          <w:rFonts w:ascii="Times New Roman" w:eastAsia="Arial-ItalicMT" w:hAnsi="Times New Roman" w:cs="Times New Roman"/>
          <w:i/>
          <w:iCs/>
          <w:sz w:val="24"/>
          <w:szCs w:val="24"/>
        </w:rPr>
        <w:t xml:space="preserve"> </w:t>
      </w:r>
      <w:proofErr w:type="spellStart"/>
      <w:r w:rsidRPr="00203D0B">
        <w:rPr>
          <w:rFonts w:ascii="Times New Roman" w:eastAsia="Arial-ItalicMT" w:hAnsi="Times New Roman" w:cs="Times New Roman"/>
          <w:i/>
          <w:iCs/>
          <w:sz w:val="24"/>
          <w:szCs w:val="24"/>
        </w:rPr>
        <w:t>descoperită</w:t>
      </w:r>
      <w:proofErr w:type="spellEnd"/>
      <w:r w:rsidRPr="00203D0B">
        <w:rPr>
          <w:rFonts w:ascii="Times New Roman" w:eastAsia="Arial-ItalicMT" w:hAnsi="Times New Roman" w:cs="Times New Roman"/>
          <w:i/>
          <w:iCs/>
          <w:sz w:val="24"/>
          <w:szCs w:val="24"/>
        </w:rPr>
        <w:t xml:space="preserve"> la </w:t>
      </w:r>
      <w:proofErr w:type="spellStart"/>
      <w:r w:rsidRPr="00203D0B">
        <w:rPr>
          <w:rFonts w:ascii="Times New Roman" w:eastAsia="Arial-ItalicMT" w:hAnsi="Times New Roman" w:cs="Times New Roman"/>
          <w:i/>
          <w:iCs/>
          <w:sz w:val="24"/>
          <w:szCs w:val="24"/>
        </w:rPr>
        <w:t>Şişterea</w:t>
      </w:r>
      <w:proofErr w:type="spellEnd"/>
      <w:r w:rsidRPr="00203D0B">
        <w:rPr>
          <w:rFonts w:ascii="Times New Roman" w:hAnsi="Times New Roman" w:cs="Times New Roman"/>
          <w:i/>
          <w:iCs/>
          <w:sz w:val="24"/>
          <w:szCs w:val="24"/>
        </w:rPr>
        <w:t xml:space="preserve"> </w:t>
      </w:r>
      <w:r w:rsidRPr="00203D0B">
        <w:rPr>
          <w:rFonts w:ascii="Times New Roman" w:eastAsia="Arial-ItalicMT" w:hAnsi="Times New Roman" w:cs="Times New Roman"/>
          <w:i/>
          <w:iCs/>
          <w:sz w:val="24"/>
          <w:szCs w:val="24"/>
        </w:rPr>
        <w:t>„</w:t>
      </w:r>
      <w:proofErr w:type="spellStart"/>
      <w:r w:rsidRPr="00203D0B">
        <w:rPr>
          <w:rFonts w:ascii="Times New Roman" w:eastAsia="Arial-ItalicMT" w:hAnsi="Times New Roman" w:cs="Times New Roman"/>
          <w:i/>
          <w:iCs/>
          <w:sz w:val="24"/>
          <w:szCs w:val="24"/>
        </w:rPr>
        <w:t>Bangeta</w:t>
      </w:r>
      <w:proofErr w:type="spellEnd"/>
      <w:r w:rsidRPr="00203D0B">
        <w:rPr>
          <w:rFonts w:ascii="Times New Roman" w:eastAsia="Arial-ItalicMT" w:hAnsi="Times New Roman" w:cs="Times New Roman"/>
          <w:i/>
          <w:iCs/>
          <w:sz w:val="24"/>
          <w:szCs w:val="24"/>
        </w:rPr>
        <w:t xml:space="preserve">”, com. </w:t>
      </w:r>
      <w:proofErr w:type="spellStart"/>
      <w:r w:rsidRPr="00203D0B">
        <w:rPr>
          <w:rFonts w:ascii="Times New Roman" w:eastAsia="Arial-ItalicMT" w:hAnsi="Times New Roman" w:cs="Times New Roman"/>
          <w:i/>
          <w:iCs/>
          <w:sz w:val="24"/>
          <w:szCs w:val="24"/>
        </w:rPr>
        <w:t>Cetariu</w:t>
      </w:r>
      <w:proofErr w:type="spellEnd"/>
      <w:r w:rsidRPr="00203D0B">
        <w:rPr>
          <w:rFonts w:ascii="Times New Roman" w:eastAsia="Arial-ItalicMT" w:hAnsi="Times New Roman" w:cs="Times New Roman"/>
          <w:i/>
          <w:iCs/>
          <w:sz w:val="24"/>
          <w:szCs w:val="24"/>
        </w:rPr>
        <w:t xml:space="preserve">, </w:t>
      </w:r>
      <w:proofErr w:type="spellStart"/>
      <w:r w:rsidRPr="00203D0B">
        <w:rPr>
          <w:rFonts w:ascii="Times New Roman" w:eastAsia="Arial-ItalicMT" w:hAnsi="Times New Roman" w:cs="Times New Roman"/>
          <w:i/>
          <w:iCs/>
          <w:sz w:val="24"/>
          <w:szCs w:val="24"/>
        </w:rPr>
        <w:t>jud</w:t>
      </w:r>
      <w:proofErr w:type="spellEnd"/>
      <w:r w:rsidRPr="00203D0B">
        <w:rPr>
          <w:rFonts w:ascii="Times New Roman" w:eastAsia="Arial-ItalicMT" w:hAnsi="Times New Roman" w:cs="Times New Roman"/>
          <w:i/>
          <w:iCs/>
          <w:sz w:val="24"/>
          <w:szCs w:val="24"/>
        </w:rPr>
        <w:t>. Bihor</w:t>
      </w:r>
      <w:r w:rsidRPr="00203D0B">
        <w:rPr>
          <w:rFonts w:ascii="Times New Roman" w:eastAsia="ArialMT" w:hAnsi="Times New Roman" w:cs="Times New Roman"/>
          <w:sz w:val="24"/>
          <w:szCs w:val="24"/>
        </w:rPr>
        <w:t xml:space="preserve">, in </w:t>
      </w:r>
      <w:r w:rsidRPr="00203D0B">
        <w:rPr>
          <w:rFonts w:ascii="Times New Roman" w:eastAsia="ArialMT" w:hAnsi="Times New Roman" w:cs="Times New Roman"/>
          <w:i/>
          <w:iCs/>
          <w:sz w:val="24"/>
          <w:szCs w:val="24"/>
        </w:rPr>
        <w:t>Crisia</w:t>
      </w:r>
      <w:r w:rsidRPr="00203D0B">
        <w:rPr>
          <w:rFonts w:ascii="Times New Roman" w:eastAsia="ArialMT" w:hAnsi="Times New Roman" w:cs="Times New Roman"/>
          <w:sz w:val="24"/>
          <w:szCs w:val="24"/>
        </w:rPr>
        <w:t>, XLVII, 2017, pp. 9 -14.</w:t>
      </w:r>
    </w:p>
    <w:p w14:paraId="15E4E803" w14:textId="77777777" w:rsidR="00203D0B" w:rsidRPr="00203D0B" w:rsidRDefault="00203D0B" w:rsidP="00203D0B">
      <w:pPr>
        <w:jc w:val="both"/>
        <w:rPr>
          <w:rFonts w:ascii="Times New Roman" w:eastAsia="ArialMT" w:hAnsi="Times New Roman" w:cs="Times New Roman"/>
          <w:i/>
          <w:iCs/>
          <w:sz w:val="24"/>
          <w:szCs w:val="24"/>
        </w:rPr>
      </w:pPr>
    </w:p>
    <w:p w14:paraId="31897B92" w14:textId="77777777" w:rsidR="00891DEA" w:rsidRPr="00891DEA" w:rsidRDefault="00891DEA" w:rsidP="00203D0B">
      <w:pPr>
        <w:rPr>
          <w:rFonts w:ascii="Times New Roman" w:hAnsi="Times New Roman" w:cs="Times New Roman"/>
          <w:b/>
          <w:bCs/>
          <w:sz w:val="24"/>
          <w:szCs w:val="24"/>
          <w:lang w:val="en-GB"/>
        </w:rPr>
      </w:pPr>
    </w:p>
    <w:p w14:paraId="21FB6EF6" w14:textId="77777777" w:rsidR="00D12A44" w:rsidRDefault="00D12A44" w:rsidP="00203D0B">
      <w:pPr>
        <w:rPr>
          <w:rFonts w:ascii="Times New Roman" w:hAnsi="Times New Roman" w:cs="Times New Roman"/>
          <w:b/>
          <w:bCs/>
          <w:sz w:val="24"/>
          <w:szCs w:val="24"/>
          <w:lang w:val="en-GB"/>
        </w:rPr>
      </w:pPr>
    </w:p>
    <w:p w14:paraId="31503061" w14:textId="716DF275" w:rsidR="006A19C7" w:rsidRPr="00891DEA" w:rsidRDefault="00577EC8" w:rsidP="00203D0B">
      <w:pPr>
        <w:rPr>
          <w:rFonts w:ascii="Times New Roman" w:hAnsi="Times New Roman" w:cs="Times New Roman"/>
          <w:b/>
          <w:bCs/>
          <w:sz w:val="24"/>
          <w:szCs w:val="24"/>
          <w:lang w:val="en-GB"/>
        </w:rPr>
      </w:pPr>
      <w:proofErr w:type="spellStart"/>
      <w:r w:rsidRPr="00891DEA">
        <w:rPr>
          <w:rFonts w:ascii="Times New Roman" w:hAnsi="Times New Roman" w:cs="Times New Roman"/>
          <w:b/>
          <w:bCs/>
          <w:sz w:val="24"/>
          <w:szCs w:val="24"/>
          <w:lang w:val="en-GB"/>
        </w:rPr>
        <w:lastRenderedPageBreak/>
        <w:t>Rapoarte</w:t>
      </w:r>
      <w:proofErr w:type="spellEnd"/>
      <w:r w:rsidRPr="00891DEA">
        <w:rPr>
          <w:rFonts w:ascii="Times New Roman" w:hAnsi="Times New Roman" w:cs="Times New Roman"/>
          <w:b/>
          <w:bCs/>
          <w:sz w:val="24"/>
          <w:szCs w:val="24"/>
          <w:lang w:val="en-GB"/>
        </w:rPr>
        <w:t xml:space="preserve"> </w:t>
      </w:r>
      <w:proofErr w:type="spellStart"/>
      <w:r w:rsidRPr="00891DEA">
        <w:rPr>
          <w:rFonts w:ascii="Times New Roman" w:hAnsi="Times New Roman" w:cs="Times New Roman"/>
          <w:b/>
          <w:bCs/>
          <w:sz w:val="24"/>
          <w:szCs w:val="24"/>
          <w:lang w:val="en-GB"/>
        </w:rPr>
        <w:t>arheologoice</w:t>
      </w:r>
      <w:proofErr w:type="spellEnd"/>
      <w:r w:rsidR="006A19C7" w:rsidRPr="00891DEA">
        <w:rPr>
          <w:rFonts w:ascii="Times New Roman" w:hAnsi="Times New Roman" w:cs="Times New Roman"/>
          <w:b/>
          <w:bCs/>
          <w:sz w:val="24"/>
          <w:szCs w:val="24"/>
          <w:lang w:val="en-GB"/>
        </w:rPr>
        <w:t xml:space="preserve">: </w:t>
      </w:r>
    </w:p>
    <w:p w14:paraId="440B5F1A" w14:textId="177A5034"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Toboliu, com. Toboliu, jud. Bihor, Punct: Dâmbu Zãnãcanului</w:t>
      </w:r>
      <w:r w:rsidRPr="00203D0B">
        <w:rPr>
          <w:rFonts w:ascii="Times New Roman" w:hAnsi="Times New Roman" w:cs="Times New Roman"/>
          <w:lang w:val="ro-RO"/>
        </w:rPr>
        <w:t xml:space="preserve">, in </w:t>
      </w:r>
      <w:r w:rsidRPr="00203D0B">
        <w:rPr>
          <w:rFonts w:ascii="Times New Roman" w:hAnsi="Times New Roman" w:cs="Times New Roman"/>
          <w:i/>
          <w:lang w:val="ro-RO"/>
        </w:rPr>
        <w:t xml:space="preserve">Cronica Cercetãrilor Arheologice din România, </w:t>
      </w:r>
      <w:r w:rsidR="009C47B7" w:rsidRPr="00203D0B">
        <w:rPr>
          <w:rFonts w:ascii="Times New Roman" w:hAnsi="Times New Roman" w:cs="Times New Roman"/>
          <w:i/>
          <w:lang w:val="ro-RO"/>
        </w:rPr>
        <w:t xml:space="preserve">Campania </w:t>
      </w:r>
      <w:r w:rsidRPr="00203D0B">
        <w:rPr>
          <w:rFonts w:ascii="Times New Roman" w:hAnsi="Times New Roman" w:cs="Times New Roman"/>
          <w:i/>
          <w:lang w:val="ro-RO"/>
        </w:rPr>
        <w:t>2015</w:t>
      </w:r>
      <w:r w:rsidRPr="00203D0B">
        <w:rPr>
          <w:rFonts w:ascii="Times New Roman" w:hAnsi="Times New Roman" w:cs="Times New Roman"/>
          <w:lang w:val="ro-RO"/>
        </w:rPr>
        <w:t>, A L-a Sesiune Nationalã de Rapoarte Arheologice, Târgu-Jiu 26-28 mai 2016, Muzeul Jude</w:t>
      </w:r>
      <w:r w:rsidR="00577EC8" w:rsidRPr="00203D0B">
        <w:rPr>
          <w:rFonts w:ascii="Times New Roman" w:hAnsi="Times New Roman" w:cs="Times New Roman"/>
          <w:lang w:val="ro-RO"/>
        </w:rPr>
        <w:t>ț</w:t>
      </w:r>
      <w:r w:rsidRPr="00203D0B">
        <w:rPr>
          <w:rFonts w:ascii="Times New Roman" w:hAnsi="Times New Roman" w:cs="Times New Roman"/>
          <w:lang w:val="ro-RO"/>
        </w:rPr>
        <w:t>ean Gorj „Alexandru Stefulescu, Târgu Jiu, 2016, p. 101-102, 399 (Colectiv: Gruia Fazecas, Florin Gogâltan, Lie Marian, Cristina Cordoș).</w:t>
      </w:r>
    </w:p>
    <w:p w14:paraId="034C3866" w14:textId="682E5FC2"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 xml:space="preserve">Toboliu - Dâmbul Zãnãcanului, </w:t>
      </w:r>
      <w:r w:rsidR="009C47B7" w:rsidRPr="00203D0B">
        <w:rPr>
          <w:rFonts w:ascii="Times New Roman" w:hAnsi="Times New Roman" w:cs="Times New Roman"/>
          <w:i/>
          <w:lang w:val="ro-RO"/>
        </w:rPr>
        <w:t xml:space="preserve">Campania </w:t>
      </w:r>
      <w:r w:rsidRPr="00203D0B">
        <w:rPr>
          <w:rFonts w:ascii="Times New Roman" w:hAnsi="Times New Roman" w:cs="Times New Roman"/>
          <w:i/>
          <w:lang w:val="ro-RO"/>
        </w:rPr>
        <w:t>2014</w:t>
      </w:r>
      <w:r w:rsidRPr="00203D0B">
        <w:rPr>
          <w:rFonts w:ascii="Times New Roman" w:hAnsi="Times New Roman" w:cs="Times New Roman"/>
          <w:lang w:val="ro-RO"/>
        </w:rPr>
        <w:t xml:space="preserve">, in </w:t>
      </w:r>
      <w:r w:rsidRPr="00203D0B">
        <w:rPr>
          <w:rFonts w:ascii="Times New Roman" w:hAnsi="Times New Roman" w:cs="Times New Roman"/>
          <w:i/>
          <w:lang w:val="ro-RO"/>
        </w:rPr>
        <w:t>Cronica Cercetãrilor Arheologice din România</w:t>
      </w:r>
      <w:r w:rsidRPr="00203D0B">
        <w:rPr>
          <w:rFonts w:ascii="Times New Roman" w:hAnsi="Times New Roman" w:cs="Times New Roman"/>
          <w:lang w:val="ro-RO"/>
        </w:rPr>
        <w:t xml:space="preserve">, </w:t>
      </w:r>
      <w:r w:rsidR="009C47B7" w:rsidRPr="00203D0B">
        <w:rPr>
          <w:rFonts w:ascii="Times New Roman" w:hAnsi="Times New Roman" w:cs="Times New Roman"/>
          <w:lang w:val="ro-RO"/>
        </w:rPr>
        <w:t xml:space="preserve">Campania </w:t>
      </w:r>
      <w:r w:rsidRPr="00203D0B">
        <w:rPr>
          <w:rFonts w:ascii="Times New Roman" w:hAnsi="Times New Roman" w:cs="Times New Roman"/>
          <w:lang w:val="ro-RO"/>
        </w:rPr>
        <w:t xml:space="preserve">2014, Bucuresti 2015, 235-236, 575-576 (Colectiv: Gruia Fazecas, Florin Gogâltan, Lie Marian, Cristina Cordoș).  </w:t>
      </w:r>
    </w:p>
    <w:p w14:paraId="1E1C4D44" w14:textId="1F59C066"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 xml:space="preserve">Oradea - Salca "Pepinieră" </w:t>
      </w:r>
      <w:r w:rsidR="009C47B7" w:rsidRPr="00203D0B">
        <w:rPr>
          <w:rFonts w:ascii="Times New Roman" w:hAnsi="Times New Roman" w:cs="Times New Roman"/>
          <w:i/>
          <w:lang w:val="ro-RO"/>
        </w:rPr>
        <w:t xml:space="preserve">Campania </w:t>
      </w:r>
      <w:r w:rsidRPr="00203D0B">
        <w:rPr>
          <w:rFonts w:ascii="Times New Roman" w:hAnsi="Times New Roman" w:cs="Times New Roman"/>
          <w:i/>
          <w:lang w:val="ro-RO"/>
        </w:rPr>
        <w:t>2014</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2014, Bucureşti 2015, 208-210, 544-545 (Colectiv: Gruia Fazecaş-responsabil (Muzeul Ţării Crişurilor), Marian Lie, Cristina Cordoş, Alexandra Gavan, Ana Ignat, Florin Gogâltan (IAIA), Cristian I. Popa, Marius Rizea (Universitatea I Decembrie Alba-Iulia), Ryan Mathison (St. Olaf College - USA), Raul Trif, Claudiu Suciu, Iulia Halbac, Paul Vadineanu, Ion Petreuş (studenţii UBB).</w:t>
      </w:r>
    </w:p>
    <w:p w14:paraId="3ECCE3A0" w14:textId="24245789"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Suplacu de Barcău, com Suplacu de Barcău „Corău”, jud. Bihor</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2012, Bucureşti, 2013, p. 182-183 (Colectiv: Gruia Traian Fazecaş–responsabil (MTC Oradea), Florin Gogâltan (IAIA Cluj), Ana Lucreţia Ignat, Marian Adrian Lie, Elena Cristina Cordoș (APPAT), Cristian Ioan Popa (Univ. Alba Iulia), Dan Ştefan (FIB), Raluca Burlacu-Timofte, Alexandra Floarea, Paul Ioan Petric, Zsolt Portik, Mihaela Savu (UBB Cluj), Danielle Boullet (Western Washington University), Jimmy Eeckhout (University of Gent), Maya Khadro Lowy (New York University), David Paul(University of Leicester).</w:t>
      </w:r>
    </w:p>
    <w:p w14:paraId="55454B43" w14:textId="5136BCE8"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Gheorgheni „Bothvár”, jud. Harghita</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2012, Bucureşti, 2013, p. 182-183, (Colectiv: Florin Gogâltan - responsabil (IAIA Cluj), Demjén Andrea (M Gheorghieni), Marian Adrian Lie, Elena Cristina Cordoș (APPAT), Sebastian Andrei Drob, Tudor Mandache (doctoranzi UAIC Iaşi), Alexandra Floarea, XeniaPop, Mihaela Savu (studenţi UBB Cluj), Adriana Airinei (University of Glasgow), Victoria Dahl (Cornell University), Maya Khadro Lowy (New York University), Emma Lewis (University of Winnipeg), Jimmy Eeckhout (University of Gent).</w:t>
      </w:r>
    </w:p>
    <w:p w14:paraId="5E6536E2" w14:textId="3BF9DE6F"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Gheorgheni „Pricske”, jud. Harghita</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2012, Bucureşti, 2013, p. 56-57, (Colectiv: Florin Gogâltan – responsabil (IAIA Cluj), Demjén Andrea (M Gheorghieni), Neculai Bolohan (UAIC Iaşi), Kosza Antal (DC Harghita), Berecki Judit (MSC Miercurea Ciuc), Sebastian Andrei Drob, Tudor Mandache (doctoranzi UAIC Iaşi), Tugya Beáta (arheozoolog, Nagykanizsa), Elena Cristina Cordoş, Marian-Adrian Lie (APPAT), Alexandra Floarea, Xenia Pop, Mihaela Savu, Paul-Ioan Petric (studenţi UBB Cluj), Bertina Bo, Brita Hope, Rannveig Øyen, Mette Thue, Ole Unhammer (Bergen University), Adriana Airinei (University of Glasgow), Emily Andujar (University of Texas at Austin), Victoria Dahl (Cornell University), Samuel Gehl (Bucureşti), Emma Lewis (University of Winnipeg), Erdős Nándor (Şcoala Generală „Fogarassy Mihály”, Gheorghieni).</w:t>
      </w:r>
    </w:p>
    <w:p w14:paraId="6BF76B5E" w14:textId="7BD70D1B"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Lăzarea, com. Lăzarea, jud. Harghita “Castelul Lázár”</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2012, Bucureşti, 2013, p. 85, (Colectiv : Ioan Stanciu - responsabil, Florin Gogâltan (IAIA Cluj), Demjén Andrea (M Gheorgheni), Elena Cristina Cordoş Marian-Adrian Lie (APPAT), Alexandra Floarea, Xenia Pop, Mihaela Savu, Paul-Ioan Petric (studenţi UBB Cluj), Sebastian Andrei Drob, Tudor Mandache (doctoranzi UAIC Iaşi), Bertina Bo, Brita Hope, Rannveig Øyen, Mette Thue, Ole Unhammer (Bergen University), Adriana Airinei (University of Glasgow), Emily Andujar (University of Texas at Austin), Victoria Dahl (Cornell University), Samuel Gehl (Bucureşti), Emma Lewis (University of Winnipeg), Erdős Nándor (Şcoala Generală “Fogarassy Mihály”, Gheorgheni).</w:t>
      </w:r>
    </w:p>
    <w:p w14:paraId="0DDEEB3D" w14:textId="041EBB46"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lastRenderedPageBreak/>
        <w:t>Lăzarea, com. Lăzarea, jud. Harghita “Castelul Lázár”</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 xml:space="preserve">2011, Bucureşti, 2012, p. 81-82, (Colectiv: Florin Gogâltan - responsabil, Vlad-Andrei Lăzărescu (IAIA Cluj), Demjén Andrea (M Gheorgheni), Nyárádi Zsolt (M Odorheiu Secuiesc), Gruia Fazecaş (MTC Oradea), Alexandra Găvan (UAIC Iaşi), Mihai-Ioan Ardelean, Raluca Burlacu-Timofte, Csergő Ákos, Elena Cristina Cordoş, Sebastian Danciu, Eva Reka-Orsolya, George Adrian Iordăchescu, Katócz Zoltán, Laczkó Nándor, Marian Adrian Lie, Paul-Ioan Petric, Portik Zsolt, Claudia Radu, Monica Răchişan, Mihaela Savu). </w:t>
      </w:r>
    </w:p>
    <w:p w14:paraId="3BF340D4" w14:textId="2A0326A7"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Gheorgheni, Harghita “Bothvar</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2010, Sibiu, 2011, p. 44-45, (Colectiv</w:t>
      </w:r>
      <w:r w:rsidR="00577EC8" w:rsidRPr="00203D0B">
        <w:rPr>
          <w:rFonts w:ascii="Times New Roman" w:hAnsi="Times New Roman" w:cs="Times New Roman"/>
          <w:lang w:val="ro-RO"/>
        </w:rPr>
        <w:t>:</w:t>
      </w:r>
      <w:r w:rsidRPr="00203D0B">
        <w:rPr>
          <w:rFonts w:ascii="Times New Roman" w:hAnsi="Times New Roman" w:cs="Times New Roman"/>
          <w:lang w:val="ro-RO"/>
        </w:rPr>
        <w:t xml:space="preserve"> Fl. Gogâltan, Demjén A., Puskás F., R. Burlacu-Timofte, E.C. Cordoş, M. Dăndărilă, Al. Floarea, G.A. Iordăchescu, M.A. Lie, A. Pop, M. Savu, A. Socaci). </w:t>
      </w:r>
    </w:p>
    <w:p w14:paraId="7E0ACB4B" w14:textId="55EE8D50"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Gheorgheni, Harghita “Pricske”</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2010, Sibiu, 2011, p. 45-46, (Colectiv: Fl. Gogâltan, Demjén A., Puskás F., R. Burlacu-Timofte, E.C. Cordoş, M. Dăndărilă, Al. Floarea, G.A. Iordăchescu, M.A. Lie, A. Pop, M. Savu, A. Socaci).</w:t>
      </w:r>
    </w:p>
    <w:p w14:paraId="7F260AFB" w14:textId="3BB01C31"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Gheorgheni, Harghita “Pricske”</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 xml:space="preserve">2009, Bucureşti, 2010, p. 66-67, (Colectiv:  Fl. Gogâltan, Demjén A., Kosza A., Puskás F., E.C. Cordoş, Al. Găvan, Király J., M.A. Lie, A. Mihai, C. Tiut). </w:t>
      </w:r>
    </w:p>
    <w:p w14:paraId="7180406F" w14:textId="6E364D61" w:rsidR="00551A2D" w:rsidRPr="00203D0B" w:rsidRDefault="00551A2D" w:rsidP="00203D0B">
      <w:pPr>
        <w:jc w:val="both"/>
        <w:rPr>
          <w:rFonts w:ascii="Times New Roman" w:hAnsi="Times New Roman" w:cs="Times New Roman"/>
          <w:lang w:val="ro-RO"/>
        </w:rPr>
      </w:pPr>
      <w:r w:rsidRPr="00203D0B">
        <w:rPr>
          <w:rFonts w:ascii="Times New Roman" w:hAnsi="Times New Roman" w:cs="Times New Roman"/>
          <w:i/>
          <w:lang w:val="ro-RO"/>
        </w:rPr>
        <w:t>Sântana, jud. Arad. Punct: Cetatea Veche</w:t>
      </w:r>
      <w:r w:rsidRPr="00203D0B">
        <w:rPr>
          <w:rFonts w:ascii="Times New Roman" w:hAnsi="Times New Roman" w:cs="Times New Roman"/>
          <w:lang w:val="ro-RO"/>
        </w:rPr>
        <w:t xml:space="preserve">, in </w:t>
      </w:r>
      <w:r w:rsidR="009C47B7" w:rsidRPr="00203D0B">
        <w:rPr>
          <w:rFonts w:ascii="Times New Roman" w:hAnsi="Times New Roman" w:cs="Times New Roman"/>
          <w:i/>
          <w:lang w:val="ro-RO"/>
        </w:rPr>
        <w:t xml:space="preserve">Cronica Cercetãrilor Arheologice din România. Campania </w:t>
      </w:r>
      <w:r w:rsidRPr="00203D0B">
        <w:rPr>
          <w:rFonts w:ascii="Times New Roman" w:hAnsi="Times New Roman" w:cs="Times New Roman"/>
          <w:lang w:val="ro-RO"/>
        </w:rPr>
        <w:t>2009, Bucureşti, 2010, pp. 301-302. (Colectiv: P. Hügel, Luminiţa Andreica, Florin Gogâltan, Victor Sava, Nagy Ioszef Gabor, Alexandra Ioana Cociş, Narcis Ciobanu, Vlad Bogdan Vătavu, Luciana Adela Irimuş, Ana Lucreţia Ignat, Alexandra Floarea, Daniela Maria Culic, Elena Cristina Cordoș, Marian Adrian Lie, Alexandru Brehuescu, Botha Zoltán József, Adrian Socaci).</w:t>
      </w:r>
    </w:p>
    <w:p w14:paraId="561C0094" w14:textId="77777777" w:rsidR="00891DEA" w:rsidRPr="00891DEA" w:rsidRDefault="00891DEA" w:rsidP="00203D0B">
      <w:pPr>
        <w:rPr>
          <w:rFonts w:ascii="Times New Roman" w:hAnsi="Times New Roman" w:cs="Times New Roman"/>
          <w:b/>
          <w:bCs/>
          <w:sz w:val="24"/>
          <w:szCs w:val="24"/>
          <w:lang w:val="ro-RO"/>
        </w:rPr>
      </w:pPr>
    </w:p>
    <w:p w14:paraId="33A88E5E" w14:textId="77777777" w:rsidR="004C306E" w:rsidRDefault="004C306E" w:rsidP="00203D0B">
      <w:pPr>
        <w:rPr>
          <w:rFonts w:ascii="Times New Roman" w:hAnsi="Times New Roman" w:cs="Times New Roman"/>
          <w:b/>
          <w:bCs/>
          <w:sz w:val="24"/>
          <w:szCs w:val="24"/>
          <w:lang w:val="ro-RO"/>
        </w:rPr>
      </w:pPr>
    </w:p>
    <w:p w14:paraId="658C0D9D" w14:textId="77777777" w:rsidR="004C306E" w:rsidRDefault="004C306E" w:rsidP="00203D0B">
      <w:pPr>
        <w:rPr>
          <w:rFonts w:ascii="Times New Roman" w:hAnsi="Times New Roman" w:cs="Times New Roman"/>
          <w:b/>
          <w:bCs/>
          <w:sz w:val="24"/>
          <w:szCs w:val="24"/>
          <w:lang w:val="ro-RO"/>
        </w:rPr>
      </w:pPr>
    </w:p>
    <w:p w14:paraId="786D18D5" w14:textId="0C5EA2D6" w:rsidR="006A19C7" w:rsidRPr="00891DEA" w:rsidRDefault="006A19C7" w:rsidP="00891DEA">
      <w:pPr>
        <w:rPr>
          <w:rFonts w:ascii="Times New Roman" w:hAnsi="Times New Roman" w:cs="Times New Roman"/>
          <w:sz w:val="24"/>
          <w:szCs w:val="24"/>
          <w:lang w:val="ro-RO"/>
        </w:rPr>
      </w:pPr>
    </w:p>
    <w:p w14:paraId="25999E2C" w14:textId="77777777" w:rsidR="006A19C7" w:rsidRPr="00891DEA" w:rsidRDefault="006A19C7" w:rsidP="00891DEA">
      <w:pPr>
        <w:rPr>
          <w:rFonts w:ascii="Times New Roman" w:hAnsi="Times New Roman" w:cs="Times New Roman"/>
          <w:sz w:val="24"/>
          <w:szCs w:val="24"/>
          <w:lang w:val="ro-RO"/>
        </w:rPr>
      </w:pPr>
    </w:p>
    <w:p w14:paraId="3EF82500" w14:textId="77777777" w:rsidR="006A19C7" w:rsidRPr="00891DEA" w:rsidRDefault="006A19C7" w:rsidP="00891DEA">
      <w:pPr>
        <w:rPr>
          <w:rFonts w:ascii="Times New Roman" w:hAnsi="Times New Roman" w:cs="Times New Roman"/>
          <w:sz w:val="24"/>
          <w:szCs w:val="24"/>
          <w:lang w:val="ro-RO"/>
        </w:rPr>
      </w:pPr>
    </w:p>
    <w:sectPr w:rsidR="006A19C7" w:rsidRPr="00891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FCB"/>
    <w:multiLevelType w:val="hybridMultilevel"/>
    <w:tmpl w:val="402E9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0773"/>
    <w:multiLevelType w:val="hybridMultilevel"/>
    <w:tmpl w:val="116A9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C7FFE"/>
    <w:multiLevelType w:val="hybridMultilevel"/>
    <w:tmpl w:val="F634C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B2471"/>
    <w:multiLevelType w:val="hybridMultilevel"/>
    <w:tmpl w:val="5434CC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0524"/>
    <w:multiLevelType w:val="hybridMultilevel"/>
    <w:tmpl w:val="D5745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1676A"/>
    <w:multiLevelType w:val="hybridMultilevel"/>
    <w:tmpl w:val="470C266A"/>
    <w:lvl w:ilvl="0" w:tplc="DC94BE0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60"/>
    <w:multiLevelType w:val="hybridMultilevel"/>
    <w:tmpl w:val="00924B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036AE7"/>
    <w:multiLevelType w:val="hybridMultilevel"/>
    <w:tmpl w:val="BFF24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D3885"/>
    <w:multiLevelType w:val="hybridMultilevel"/>
    <w:tmpl w:val="1376F0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924385B"/>
    <w:multiLevelType w:val="hybridMultilevel"/>
    <w:tmpl w:val="0188FD1A"/>
    <w:lvl w:ilvl="0" w:tplc="04090005">
      <w:start w:val="1"/>
      <w:numFmt w:val="bullet"/>
      <w:lvlText w:val=""/>
      <w:lvlJc w:val="left"/>
      <w:pPr>
        <w:ind w:left="720" w:hanging="360"/>
      </w:pPr>
      <w:rPr>
        <w:rFonts w:ascii="Wingdings" w:hAnsi="Wingdings" w:hint="default"/>
      </w:rPr>
    </w:lvl>
    <w:lvl w:ilvl="1" w:tplc="7DDCD38C">
      <w:start w:val="5"/>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D2CC4"/>
    <w:multiLevelType w:val="hybridMultilevel"/>
    <w:tmpl w:val="157EE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31879"/>
    <w:multiLevelType w:val="hybridMultilevel"/>
    <w:tmpl w:val="554242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7"/>
  </w:num>
  <w:num w:numId="6">
    <w:abstractNumId w:val="10"/>
  </w:num>
  <w:num w:numId="7">
    <w:abstractNumId w:val="9"/>
  </w:num>
  <w:num w:numId="8">
    <w:abstractNumId w:val="0"/>
  </w:num>
  <w:num w:numId="9">
    <w:abstractNumId w:val="4"/>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3A"/>
    <w:rsid w:val="000076E2"/>
    <w:rsid w:val="000C0F25"/>
    <w:rsid w:val="001E3AFA"/>
    <w:rsid w:val="00203D0B"/>
    <w:rsid w:val="00303263"/>
    <w:rsid w:val="004C306E"/>
    <w:rsid w:val="004D1A23"/>
    <w:rsid w:val="00551A2D"/>
    <w:rsid w:val="00577EC8"/>
    <w:rsid w:val="006536C4"/>
    <w:rsid w:val="006A19C7"/>
    <w:rsid w:val="007B33A9"/>
    <w:rsid w:val="00851026"/>
    <w:rsid w:val="00866F48"/>
    <w:rsid w:val="00891DEA"/>
    <w:rsid w:val="009C47B7"/>
    <w:rsid w:val="00A76B8A"/>
    <w:rsid w:val="00CF263A"/>
    <w:rsid w:val="00D12A44"/>
    <w:rsid w:val="00E9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E8A2"/>
  <w15:chartTrackingRefBased/>
  <w15:docId w15:val="{163A8BAE-FAAB-45E0-9239-8F26E893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3A"/>
    <w:pPr>
      <w:autoSpaceDE w:val="0"/>
      <w:autoSpaceDN w:val="0"/>
      <w:spacing w:after="0" w:line="360" w:lineRule="auto"/>
      <w:ind w:left="720"/>
      <w:contextualSpacing/>
      <w:jc w:val="center"/>
    </w:pPr>
    <w:rPr>
      <w:rFonts w:ascii="Arial" w:eastAsia="Times New Roman" w:hAnsi="Arial" w:cs="Arial"/>
      <w:sz w:val="24"/>
      <w:szCs w:val="24"/>
      <w:lang w:val="en-AU"/>
    </w:rPr>
  </w:style>
  <w:style w:type="paragraph" w:styleId="BalloonText">
    <w:name w:val="Balloon Text"/>
    <w:basedOn w:val="Normal"/>
    <w:link w:val="BalloonTextChar"/>
    <w:uiPriority w:val="99"/>
    <w:semiHidden/>
    <w:unhideWhenUsed/>
    <w:rsid w:val="00303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263"/>
    <w:rPr>
      <w:rFonts w:ascii="Segoe UI" w:hAnsi="Segoe UI" w:cs="Segoe UI"/>
      <w:sz w:val="18"/>
      <w:szCs w:val="18"/>
    </w:rPr>
  </w:style>
  <w:style w:type="character" w:customStyle="1" w:styleId="pg-2ff3">
    <w:name w:val="pg-2ff3"/>
    <w:basedOn w:val="DefaultParagraphFont"/>
    <w:rsid w:val="00203D0B"/>
  </w:style>
  <w:style w:type="character" w:customStyle="1" w:styleId="pg-2ff2">
    <w:name w:val="pg-2ff2"/>
    <w:basedOn w:val="DefaultParagraphFont"/>
    <w:rsid w:val="0020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5890">
      <w:bodyDiv w:val="1"/>
      <w:marLeft w:val="0"/>
      <w:marRight w:val="0"/>
      <w:marTop w:val="0"/>
      <w:marBottom w:val="0"/>
      <w:divBdr>
        <w:top w:val="none" w:sz="0" w:space="0" w:color="auto"/>
        <w:left w:val="none" w:sz="0" w:space="0" w:color="auto"/>
        <w:bottom w:val="none" w:sz="0" w:space="0" w:color="auto"/>
        <w:right w:val="none" w:sz="0" w:space="0" w:color="auto"/>
      </w:divBdr>
      <w:divsChild>
        <w:div w:id="2023698243">
          <w:marLeft w:val="0"/>
          <w:marRight w:val="0"/>
          <w:marTop w:val="0"/>
          <w:marBottom w:val="0"/>
          <w:divBdr>
            <w:top w:val="none" w:sz="0" w:space="0" w:color="auto"/>
            <w:left w:val="none" w:sz="0" w:space="0" w:color="auto"/>
            <w:bottom w:val="none" w:sz="0" w:space="0" w:color="auto"/>
            <w:right w:val="none" w:sz="0" w:space="0" w:color="auto"/>
          </w:divBdr>
        </w:div>
        <w:div w:id="1105997281">
          <w:marLeft w:val="0"/>
          <w:marRight w:val="0"/>
          <w:marTop w:val="0"/>
          <w:marBottom w:val="0"/>
          <w:divBdr>
            <w:top w:val="none" w:sz="0" w:space="0" w:color="auto"/>
            <w:left w:val="none" w:sz="0" w:space="0" w:color="auto"/>
            <w:bottom w:val="none" w:sz="0" w:space="0" w:color="auto"/>
            <w:right w:val="none" w:sz="0" w:space="0" w:color="auto"/>
          </w:divBdr>
        </w:div>
        <w:div w:id="799154198">
          <w:marLeft w:val="0"/>
          <w:marRight w:val="0"/>
          <w:marTop w:val="0"/>
          <w:marBottom w:val="0"/>
          <w:divBdr>
            <w:top w:val="none" w:sz="0" w:space="0" w:color="auto"/>
            <w:left w:val="none" w:sz="0" w:space="0" w:color="auto"/>
            <w:bottom w:val="none" w:sz="0" w:space="0" w:color="auto"/>
            <w:right w:val="none" w:sz="0" w:space="0" w:color="auto"/>
          </w:divBdr>
        </w:div>
        <w:div w:id="144251012">
          <w:marLeft w:val="0"/>
          <w:marRight w:val="0"/>
          <w:marTop w:val="0"/>
          <w:marBottom w:val="0"/>
          <w:divBdr>
            <w:top w:val="none" w:sz="0" w:space="0" w:color="auto"/>
            <w:left w:val="none" w:sz="0" w:space="0" w:color="auto"/>
            <w:bottom w:val="none" w:sz="0" w:space="0" w:color="auto"/>
            <w:right w:val="none" w:sz="0" w:space="0" w:color="auto"/>
          </w:divBdr>
        </w:div>
      </w:divsChild>
    </w:div>
    <w:div w:id="106700091">
      <w:bodyDiv w:val="1"/>
      <w:marLeft w:val="0"/>
      <w:marRight w:val="0"/>
      <w:marTop w:val="0"/>
      <w:marBottom w:val="0"/>
      <w:divBdr>
        <w:top w:val="none" w:sz="0" w:space="0" w:color="auto"/>
        <w:left w:val="none" w:sz="0" w:space="0" w:color="auto"/>
        <w:bottom w:val="none" w:sz="0" w:space="0" w:color="auto"/>
        <w:right w:val="none" w:sz="0" w:space="0" w:color="auto"/>
      </w:divBdr>
      <w:divsChild>
        <w:div w:id="653215814">
          <w:marLeft w:val="0"/>
          <w:marRight w:val="0"/>
          <w:marTop w:val="0"/>
          <w:marBottom w:val="0"/>
          <w:divBdr>
            <w:top w:val="none" w:sz="0" w:space="0" w:color="auto"/>
            <w:left w:val="none" w:sz="0" w:space="0" w:color="auto"/>
            <w:bottom w:val="none" w:sz="0" w:space="0" w:color="auto"/>
            <w:right w:val="none" w:sz="0" w:space="0" w:color="auto"/>
          </w:divBdr>
        </w:div>
        <w:div w:id="1054934406">
          <w:marLeft w:val="0"/>
          <w:marRight w:val="0"/>
          <w:marTop w:val="0"/>
          <w:marBottom w:val="0"/>
          <w:divBdr>
            <w:top w:val="none" w:sz="0" w:space="0" w:color="auto"/>
            <w:left w:val="none" w:sz="0" w:space="0" w:color="auto"/>
            <w:bottom w:val="none" w:sz="0" w:space="0" w:color="auto"/>
            <w:right w:val="none" w:sz="0" w:space="0" w:color="auto"/>
          </w:divBdr>
        </w:div>
        <w:div w:id="1762867391">
          <w:marLeft w:val="0"/>
          <w:marRight w:val="0"/>
          <w:marTop w:val="0"/>
          <w:marBottom w:val="0"/>
          <w:divBdr>
            <w:top w:val="none" w:sz="0" w:space="0" w:color="auto"/>
            <w:left w:val="none" w:sz="0" w:space="0" w:color="auto"/>
            <w:bottom w:val="none" w:sz="0" w:space="0" w:color="auto"/>
            <w:right w:val="none" w:sz="0" w:space="0" w:color="auto"/>
          </w:divBdr>
        </w:div>
      </w:divsChild>
    </w:div>
    <w:div w:id="235676853">
      <w:bodyDiv w:val="1"/>
      <w:marLeft w:val="0"/>
      <w:marRight w:val="0"/>
      <w:marTop w:val="0"/>
      <w:marBottom w:val="0"/>
      <w:divBdr>
        <w:top w:val="none" w:sz="0" w:space="0" w:color="auto"/>
        <w:left w:val="none" w:sz="0" w:space="0" w:color="auto"/>
        <w:bottom w:val="none" w:sz="0" w:space="0" w:color="auto"/>
        <w:right w:val="none" w:sz="0" w:space="0" w:color="auto"/>
      </w:divBdr>
    </w:div>
    <w:div w:id="326590617">
      <w:bodyDiv w:val="1"/>
      <w:marLeft w:val="0"/>
      <w:marRight w:val="0"/>
      <w:marTop w:val="0"/>
      <w:marBottom w:val="0"/>
      <w:divBdr>
        <w:top w:val="none" w:sz="0" w:space="0" w:color="auto"/>
        <w:left w:val="none" w:sz="0" w:space="0" w:color="auto"/>
        <w:bottom w:val="none" w:sz="0" w:space="0" w:color="auto"/>
        <w:right w:val="none" w:sz="0" w:space="0" w:color="auto"/>
      </w:divBdr>
      <w:divsChild>
        <w:div w:id="184951415">
          <w:marLeft w:val="0"/>
          <w:marRight w:val="0"/>
          <w:marTop w:val="0"/>
          <w:marBottom w:val="0"/>
          <w:divBdr>
            <w:top w:val="none" w:sz="0" w:space="0" w:color="auto"/>
            <w:left w:val="none" w:sz="0" w:space="0" w:color="auto"/>
            <w:bottom w:val="none" w:sz="0" w:space="0" w:color="auto"/>
            <w:right w:val="none" w:sz="0" w:space="0" w:color="auto"/>
          </w:divBdr>
        </w:div>
        <w:div w:id="1236817162">
          <w:marLeft w:val="0"/>
          <w:marRight w:val="0"/>
          <w:marTop w:val="0"/>
          <w:marBottom w:val="0"/>
          <w:divBdr>
            <w:top w:val="none" w:sz="0" w:space="0" w:color="auto"/>
            <w:left w:val="none" w:sz="0" w:space="0" w:color="auto"/>
            <w:bottom w:val="none" w:sz="0" w:space="0" w:color="auto"/>
            <w:right w:val="none" w:sz="0" w:space="0" w:color="auto"/>
          </w:divBdr>
        </w:div>
      </w:divsChild>
    </w:div>
    <w:div w:id="387727585">
      <w:bodyDiv w:val="1"/>
      <w:marLeft w:val="0"/>
      <w:marRight w:val="0"/>
      <w:marTop w:val="0"/>
      <w:marBottom w:val="0"/>
      <w:divBdr>
        <w:top w:val="none" w:sz="0" w:space="0" w:color="auto"/>
        <w:left w:val="none" w:sz="0" w:space="0" w:color="auto"/>
        <w:bottom w:val="none" w:sz="0" w:space="0" w:color="auto"/>
        <w:right w:val="none" w:sz="0" w:space="0" w:color="auto"/>
      </w:divBdr>
      <w:divsChild>
        <w:div w:id="1355885710">
          <w:marLeft w:val="0"/>
          <w:marRight w:val="0"/>
          <w:marTop w:val="0"/>
          <w:marBottom w:val="0"/>
          <w:divBdr>
            <w:top w:val="none" w:sz="0" w:space="0" w:color="auto"/>
            <w:left w:val="none" w:sz="0" w:space="0" w:color="auto"/>
            <w:bottom w:val="none" w:sz="0" w:space="0" w:color="auto"/>
            <w:right w:val="none" w:sz="0" w:space="0" w:color="auto"/>
          </w:divBdr>
        </w:div>
        <w:div w:id="1631983735">
          <w:marLeft w:val="0"/>
          <w:marRight w:val="0"/>
          <w:marTop w:val="0"/>
          <w:marBottom w:val="0"/>
          <w:divBdr>
            <w:top w:val="none" w:sz="0" w:space="0" w:color="auto"/>
            <w:left w:val="none" w:sz="0" w:space="0" w:color="auto"/>
            <w:bottom w:val="none" w:sz="0" w:space="0" w:color="auto"/>
            <w:right w:val="none" w:sz="0" w:space="0" w:color="auto"/>
          </w:divBdr>
        </w:div>
      </w:divsChild>
    </w:div>
    <w:div w:id="623272802">
      <w:bodyDiv w:val="1"/>
      <w:marLeft w:val="0"/>
      <w:marRight w:val="0"/>
      <w:marTop w:val="0"/>
      <w:marBottom w:val="0"/>
      <w:divBdr>
        <w:top w:val="none" w:sz="0" w:space="0" w:color="auto"/>
        <w:left w:val="none" w:sz="0" w:space="0" w:color="auto"/>
        <w:bottom w:val="none" w:sz="0" w:space="0" w:color="auto"/>
        <w:right w:val="none" w:sz="0" w:space="0" w:color="auto"/>
      </w:divBdr>
      <w:divsChild>
        <w:div w:id="2103910061">
          <w:marLeft w:val="0"/>
          <w:marRight w:val="0"/>
          <w:marTop w:val="0"/>
          <w:marBottom w:val="0"/>
          <w:divBdr>
            <w:top w:val="none" w:sz="0" w:space="0" w:color="auto"/>
            <w:left w:val="none" w:sz="0" w:space="0" w:color="auto"/>
            <w:bottom w:val="none" w:sz="0" w:space="0" w:color="auto"/>
            <w:right w:val="none" w:sz="0" w:space="0" w:color="auto"/>
          </w:divBdr>
        </w:div>
        <w:div w:id="1415586950">
          <w:marLeft w:val="0"/>
          <w:marRight w:val="0"/>
          <w:marTop w:val="0"/>
          <w:marBottom w:val="0"/>
          <w:divBdr>
            <w:top w:val="none" w:sz="0" w:space="0" w:color="auto"/>
            <w:left w:val="none" w:sz="0" w:space="0" w:color="auto"/>
            <w:bottom w:val="none" w:sz="0" w:space="0" w:color="auto"/>
            <w:right w:val="none" w:sz="0" w:space="0" w:color="auto"/>
          </w:divBdr>
        </w:div>
        <w:div w:id="1271205636">
          <w:marLeft w:val="0"/>
          <w:marRight w:val="0"/>
          <w:marTop w:val="0"/>
          <w:marBottom w:val="0"/>
          <w:divBdr>
            <w:top w:val="none" w:sz="0" w:space="0" w:color="auto"/>
            <w:left w:val="none" w:sz="0" w:space="0" w:color="auto"/>
            <w:bottom w:val="none" w:sz="0" w:space="0" w:color="auto"/>
            <w:right w:val="none" w:sz="0" w:space="0" w:color="auto"/>
          </w:divBdr>
        </w:div>
        <w:div w:id="425928801">
          <w:marLeft w:val="0"/>
          <w:marRight w:val="0"/>
          <w:marTop w:val="0"/>
          <w:marBottom w:val="0"/>
          <w:divBdr>
            <w:top w:val="none" w:sz="0" w:space="0" w:color="auto"/>
            <w:left w:val="none" w:sz="0" w:space="0" w:color="auto"/>
            <w:bottom w:val="none" w:sz="0" w:space="0" w:color="auto"/>
            <w:right w:val="none" w:sz="0" w:space="0" w:color="auto"/>
          </w:divBdr>
        </w:div>
      </w:divsChild>
    </w:div>
    <w:div w:id="756681664">
      <w:bodyDiv w:val="1"/>
      <w:marLeft w:val="0"/>
      <w:marRight w:val="0"/>
      <w:marTop w:val="0"/>
      <w:marBottom w:val="0"/>
      <w:divBdr>
        <w:top w:val="none" w:sz="0" w:space="0" w:color="auto"/>
        <w:left w:val="none" w:sz="0" w:space="0" w:color="auto"/>
        <w:bottom w:val="none" w:sz="0" w:space="0" w:color="auto"/>
        <w:right w:val="none" w:sz="0" w:space="0" w:color="auto"/>
      </w:divBdr>
      <w:divsChild>
        <w:div w:id="1485047339">
          <w:marLeft w:val="0"/>
          <w:marRight w:val="0"/>
          <w:marTop w:val="0"/>
          <w:marBottom w:val="0"/>
          <w:divBdr>
            <w:top w:val="none" w:sz="0" w:space="0" w:color="auto"/>
            <w:left w:val="none" w:sz="0" w:space="0" w:color="auto"/>
            <w:bottom w:val="none" w:sz="0" w:space="0" w:color="auto"/>
            <w:right w:val="none" w:sz="0" w:space="0" w:color="auto"/>
          </w:divBdr>
        </w:div>
        <w:div w:id="719595395">
          <w:marLeft w:val="0"/>
          <w:marRight w:val="0"/>
          <w:marTop w:val="0"/>
          <w:marBottom w:val="0"/>
          <w:divBdr>
            <w:top w:val="none" w:sz="0" w:space="0" w:color="auto"/>
            <w:left w:val="none" w:sz="0" w:space="0" w:color="auto"/>
            <w:bottom w:val="none" w:sz="0" w:space="0" w:color="auto"/>
            <w:right w:val="none" w:sz="0" w:space="0" w:color="auto"/>
          </w:divBdr>
        </w:div>
        <w:div w:id="1472206677">
          <w:marLeft w:val="0"/>
          <w:marRight w:val="0"/>
          <w:marTop w:val="0"/>
          <w:marBottom w:val="0"/>
          <w:divBdr>
            <w:top w:val="none" w:sz="0" w:space="0" w:color="auto"/>
            <w:left w:val="none" w:sz="0" w:space="0" w:color="auto"/>
            <w:bottom w:val="none" w:sz="0" w:space="0" w:color="auto"/>
            <w:right w:val="none" w:sz="0" w:space="0" w:color="auto"/>
          </w:divBdr>
        </w:div>
      </w:divsChild>
    </w:div>
    <w:div w:id="1019359265">
      <w:bodyDiv w:val="1"/>
      <w:marLeft w:val="0"/>
      <w:marRight w:val="0"/>
      <w:marTop w:val="0"/>
      <w:marBottom w:val="0"/>
      <w:divBdr>
        <w:top w:val="none" w:sz="0" w:space="0" w:color="auto"/>
        <w:left w:val="none" w:sz="0" w:space="0" w:color="auto"/>
        <w:bottom w:val="none" w:sz="0" w:space="0" w:color="auto"/>
        <w:right w:val="none" w:sz="0" w:space="0" w:color="auto"/>
      </w:divBdr>
      <w:divsChild>
        <w:div w:id="1839033384">
          <w:marLeft w:val="0"/>
          <w:marRight w:val="0"/>
          <w:marTop w:val="0"/>
          <w:marBottom w:val="0"/>
          <w:divBdr>
            <w:top w:val="none" w:sz="0" w:space="0" w:color="auto"/>
            <w:left w:val="none" w:sz="0" w:space="0" w:color="auto"/>
            <w:bottom w:val="none" w:sz="0" w:space="0" w:color="auto"/>
            <w:right w:val="none" w:sz="0" w:space="0" w:color="auto"/>
          </w:divBdr>
        </w:div>
        <w:div w:id="1732145605">
          <w:marLeft w:val="0"/>
          <w:marRight w:val="0"/>
          <w:marTop w:val="0"/>
          <w:marBottom w:val="0"/>
          <w:divBdr>
            <w:top w:val="none" w:sz="0" w:space="0" w:color="auto"/>
            <w:left w:val="none" w:sz="0" w:space="0" w:color="auto"/>
            <w:bottom w:val="none" w:sz="0" w:space="0" w:color="auto"/>
            <w:right w:val="none" w:sz="0" w:space="0" w:color="auto"/>
          </w:divBdr>
        </w:div>
      </w:divsChild>
    </w:div>
    <w:div w:id="1079642600">
      <w:bodyDiv w:val="1"/>
      <w:marLeft w:val="0"/>
      <w:marRight w:val="0"/>
      <w:marTop w:val="0"/>
      <w:marBottom w:val="0"/>
      <w:divBdr>
        <w:top w:val="none" w:sz="0" w:space="0" w:color="auto"/>
        <w:left w:val="none" w:sz="0" w:space="0" w:color="auto"/>
        <w:bottom w:val="none" w:sz="0" w:space="0" w:color="auto"/>
        <w:right w:val="none" w:sz="0" w:space="0" w:color="auto"/>
      </w:divBdr>
    </w:div>
    <w:div w:id="1442918129">
      <w:bodyDiv w:val="1"/>
      <w:marLeft w:val="0"/>
      <w:marRight w:val="0"/>
      <w:marTop w:val="0"/>
      <w:marBottom w:val="0"/>
      <w:divBdr>
        <w:top w:val="none" w:sz="0" w:space="0" w:color="auto"/>
        <w:left w:val="none" w:sz="0" w:space="0" w:color="auto"/>
        <w:bottom w:val="none" w:sz="0" w:space="0" w:color="auto"/>
        <w:right w:val="none" w:sz="0" w:space="0" w:color="auto"/>
      </w:divBdr>
      <w:divsChild>
        <w:div w:id="224342755">
          <w:marLeft w:val="0"/>
          <w:marRight w:val="0"/>
          <w:marTop w:val="0"/>
          <w:marBottom w:val="0"/>
          <w:divBdr>
            <w:top w:val="none" w:sz="0" w:space="0" w:color="auto"/>
            <w:left w:val="none" w:sz="0" w:space="0" w:color="auto"/>
            <w:bottom w:val="none" w:sz="0" w:space="0" w:color="auto"/>
            <w:right w:val="none" w:sz="0" w:space="0" w:color="auto"/>
          </w:divBdr>
        </w:div>
        <w:div w:id="941642934">
          <w:marLeft w:val="0"/>
          <w:marRight w:val="0"/>
          <w:marTop w:val="0"/>
          <w:marBottom w:val="0"/>
          <w:divBdr>
            <w:top w:val="none" w:sz="0" w:space="0" w:color="auto"/>
            <w:left w:val="none" w:sz="0" w:space="0" w:color="auto"/>
            <w:bottom w:val="none" w:sz="0" w:space="0" w:color="auto"/>
            <w:right w:val="none" w:sz="0" w:space="0" w:color="auto"/>
          </w:divBdr>
        </w:div>
        <w:div w:id="161849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cordos</dc:creator>
  <cp:keywords/>
  <dc:description/>
  <cp:lastModifiedBy>Marian Lie</cp:lastModifiedBy>
  <cp:revision>8</cp:revision>
  <cp:lastPrinted>2019-11-10T10:06:00Z</cp:lastPrinted>
  <dcterms:created xsi:type="dcterms:W3CDTF">2020-11-12T07:38:00Z</dcterms:created>
  <dcterms:modified xsi:type="dcterms:W3CDTF">2021-09-20T16:34:00Z</dcterms:modified>
</cp:coreProperties>
</file>